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FF" w:rsidRPr="006E0B5E" w:rsidRDefault="00EF5B48" w:rsidP="00B405AD">
      <w:pPr>
        <w:ind w:left="800" w:hangingChars="200" w:hanging="800"/>
        <w:jc w:val="center"/>
        <w:rPr>
          <w:rFonts w:ascii="微軟正黑體" w:eastAsia="微軟正黑體" w:hAnsi="微軟正黑體"/>
          <w:sz w:val="40"/>
          <w:szCs w:val="48"/>
        </w:rPr>
      </w:pPr>
      <w:r w:rsidRPr="006E0B5E">
        <w:rPr>
          <w:rFonts w:ascii="微軟正黑體" w:eastAsia="微軟正黑體" w:hAnsi="微軟正黑體" w:hint="eastAsia"/>
          <w:sz w:val="40"/>
          <w:szCs w:val="48"/>
        </w:rPr>
        <w:t>非政府國際組織</w:t>
      </w:r>
    </w:p>
    <w:p w:rsidR="00365985" w:rsidRPr="006E0B5E" w:rsidRDefault="0008660B" w:rsidP="00B405AD">
      <w:pPr>
        <w:pStyle w:val="a3"/>
        <w:snapToGrid w:val="0"/>
        <w:contextualSpacing/>
        <w:rPr>
          <w:rFonts w:ascii="微軟正黑體" w:eastAsia="微軟正黑體" w:hAnsi="微軟正黑體"/>
          <w:sz w:val="22"/>
        </w:rPr>
      </w:pPr>
      <w:r w:rsidRPr="006E0B5E">
        <w:rPr>
          <w:rFonts w:ascii="微軟正黑體" w:eastAsia="微軟正黑體" w:hAnsi="微軟正黑體"/>
          <w:sz w:val="22"/>
        </w:rPr>
        <w:t xml:space="preserve">International </w:t>
      </w:r>
      <w:r w:rsidR="00EF5B48" w:rsidRPr="006E0B5E">
        <w:rPr>
          <w:rFonts w:ascii="微軟正黑體" w:eastAsia="微軟正黑體" w:hAnsi="微軟正黑體"/>
          <w:sz w:val="22"/>
        </w:rPr>
        <w:t>N</w:t>
      </w:r>
      <w:r w:rsidR="00EF5B48" w:rsidRPr="006E0B5E">
        <w:rPr>
          <w:rFonts w:ascii="微軟正黑體" w:eastAsia="微軟正黑體" w:hAnsi="微軟正黑體" w:hint="eastAsia"/>
          <w:sz w:val="22"/>
        </w:rPr>
        <w:t>o</w:t>
      </w:r>
      <w:r w:rsidR="00EF5B48" w:rsidRPr="006E0B5E">
        <w:rPr>
          <w:rFonts w:ascii="微軟正黑體" w:eastAsia="微軟正黑體" w:hAnsi="微軟正黑體"/>
          <w:sz w:val="22"/>
        </w:rPr>
        <w:t>n-governmental Organizations</w:t>
      </w:r>
    </w:p>
    <w:p w:rsidR="00FC0FFF" w:rsidRPr="006E0B5E" w:rsidRDefault="00FC0FFF" w:rsidP="00B405AD">
      <w:pPr>
        <w:snapToGrid w:val="0"/>
        <w:ind w:left="400" w:hangingChars="200" w:hanging="400"/>
        <w:contextualSpacing/>
        <w:rPr>
          <w:rFonts w:ascii="微軟正黑體" w:eastAsia="微軟正黑體" w:hAnsi="微軟正黑體"/>
          <w:color w:val="000000"/>
          <w:sz w:val="20"/>
          <w:szCs w:val="24"/>
        </w:rPr>
      </w:pPr>
      <w:r w:rsidRPr="006E0B5E">
        <w:rPr>
          <w:rFonts w:ascii="微軟正黑體" w:eastAsia="微軟正黑體" w:hAnsi="微軟正黑體" w:hint="eastAsia"/>
          <w:color w:val="000000"/>
          <w:sz w:val="20"/>
          <w:szCs w:val="24"/>
        </w:rPr>
        <w:t>開課系所：政治大學外交學系</w:t>
      </w:r>
      <w:r w:rsidR="00EF5B48" w:rsidRPr="006E0B5E">
        <w:rPr>
          <w:rFonts w:ascii="微軟正黑體" w:eastAsia="微軟正黑體" w:hAnsi="微軟正黑體" w:hint="eastAsia"/>
          <w:color w:val="000000"/>
          <w:sz w:val="20"/>
          <w:szCs w:val="24"/>
        </w:rPr>
        <w:t xml:space="preserve"> </w:t>
      </w:r>
      <w:r w:rsidR="000126FB" w:rsidRPr="006E0B5E">
        <w:rPr>
          <w:rFonts w:ascii="微軟正黑體" w:eastAsia="微軟正黑體" w:hAnsi="微軟正黑體" w:hint="eastAsia"/>
          <w:color w:val="000000"/>
          <w:sz w:val="20"/>
          <w:szCs w:val="24"/>
        </w:rPr>
        <w:t>（</w:t>
      </w:r>
      <w:r w:rsidR="003E40F4" w:rsidRPr="006E0B5E">
        <w:rPr>
          <w:rFonts w:ascii="微軟正黑體" w:eastAsia="微軟正黑體" w:hAnsi="微軟正黑體" w:hint="eastAsia"/>
          <w:color w:val="000000"/>
          <w:sz w:val="20"/>
          <w:szCs w:val="24"/>
        </w:rPr>
        <w:t>二年級</w:t>
      </w:r>
      <w:r w:rsidR="00F30EA0" w:rsidRPr="006E0B5E">
        <w:rPr>
          <w:rFonts w:ascii="微軟正黑體" w:eastAsia="微軟正黑體" w:hAnsi="微軟正黑體" w:hint="eastAsia"/>
          <w:color w:val="000000"/>
          <w:sz w:val="20"/>
          <w:szCs w:val="24"/>
        </w:rPr>
        <w:t>以上</w:t>
      </w:r>
      <w:r w:rsidR="00EF5B48" w:rsidRPr="006E0B5E">
        <w:rPr>
          <w:rFonts w:ascii="微軟正黑體" w:eastAsia="微軟正黑體" w:hAnsi="微軟正黑體" w:hint="eastAsia"/>
          <w:color w:val="000000"/>
          <w:sz w:val="20"/>
          <w:szCs w:val="24"/>
        </w:rPr>
        <w:t>）</w:t>
      </w:r>
      <w:r w:rsidRPr="006E0B5E">
        <w:rPr>
          <w:rFonts w:ascii="微軟正黑體" w:eastAsia="微軟正黑體" w:hAnsi="微軟正黑體" w:hint="eastAsia"/>
          <w:color w:val="000000"/>
          <w:sz w:val="20"/>
          <w:szCs w:val="24"/>
        </w:rPr>
        <w:t xml:space="preserve"> </w:t>
      </w:r>
    </w:p>
    <w:p w:rsidR="00FC0FFF" w:rsidRPr="006E0B5E" w:rsidRDefault="00FC0FFF" w:rsidP="00B405AD">
      <w:pPr>
        <w:snapToGrid w:val="0"/>
        <w:ind w:left="400" w:hangingChars="200" w:hanging="400"/>
        <w:contextualSpacing/>
        <w:rPr>
          <w:rFonts w:ascii="微軟正黑體" w:eastAsia="微軟正黑體" w:hAnsi="微軟正黑體"/>
          <w:color w:val="000000"/>
          <w:sz w:val="20"/>
          <w:szCs w:val="24"/>
        </w:rPr>
      </w:pPr>
      <w:r w:rsidRPr="006E0B5E">
        <w:rPr>
          <w:rFonts w:ascii="微軟正黑體" w:eastAsia="微軟正黑體" w:hAnsi="微軟正黑體" w:hint="eastAsia"/>
          <w:color w:val="000000"/>
          <w:sz w:val="20"/>
          <w:szCs w:val="24"/>
        </w:rPr>
        <w:t>學期：</w:t>
      </w:r>
      <w:r w:rsidR="00EF5B48" w:rsidRPr="006E0B5E">
        <w:rPr>
          <w:rFonts w:ascii="微軟正黑體" w:eastAsia="微軟正黑體" w:hAnsi="微軟正黑體" w:hint="eastAsia"/>
          <w:color w:val="000000"/>
          <w:sz w:val="20"/>
          <w:szCs w:val="24"/>
        </w:rPr>
        <w:t>1</w:t>
      </w:r>
      <w:r w:rsidR="00E97343">
        <w:rPr>
          <w:rFonts w:ascii="微軟正黑體" w:eastAsia="微軟正黑體" w:hAnsi="微軟正黑體" w:hint="eastAsia"/>
          <w:color w:val="000000"/>
          <w:sz w:val="20"/>
          <w:szCs w:val="24"/>
        </w:rPr>
        <w:t>1</w:t>
      </w:r>
      <w:r w:rsidR="00712D23">
        <w:rPr>
          <w:rFonts w:ascii="微軟正黑體" w:eastAsia="微軟正黑體" w:hAnsi="微軟正黑體"/>
          <w:color w:val="000000"/>
          <w:sz w:val="20"/>
          <w:szCs w:val="24"/>
        </w:rPr>
        <w:t>1</w:t>
      </w:r>
      <w:r w:rsidRPr="006E0B5E">
        <w:rPr>
          <w:rFonts w:ascii="微軟正黑體" w:eastAsia="微軟正黑體" w:hAnsi="微軟正黑體" w:hint="eastAsia"/>
          <w:color w:val="000000"/>
          <w:sz w:val="20"/>
          <w:szCs w:val="24"/>
        </w:rPr>
        <w:t>學年度第</w:t>
      </w:r>
      <w:r w:rsidR="00E97343">
        <w:rPr>
          <w:rFonts w:ascii="微軟正黑體" w:eastAsia="微軟正黑體" w:hAnsi="微軟正黑體" w:hint="eastAsia"/>
          <w:color w:val="000000"/>
          <w:sz w:val="20"/>
          <w:szCs w:val="24"/>
        </w:rPr>
        <w:t>1</w:t>
      </w:r>
      <w:r w:rsidRPr="006E0B5E">
        <w:rPr>
          <w:rFonts w:ascii="微軟正黑體" w:eastAsia="微軟正黑體" w:hAnsi="微軟正黑體" w:hint="eastAsia"/>
          <w:color w:val="000000"/>
          <w:sz w:val="20"/>
          <w:szCs w:val="24"/>
        </w:rPr>
        <w:t xml:space="preserve">學期 </w:t>
      </w:r>
      <w:r w:rsidR="00E97343">
        <w:rPr>
          <w:rFonts w:ascii="微軟正黑體" w:eastAsia="微軟正黑體" w:hAnsi="微軟正黑體" w:hint="eastAsia"/>
          <w:color w:val="000000"/>
          <w:sz w:val="20"/>
          <w:szCs w:val="24"/>
        </w:rPr>
        <w:t>F</w:t>
      </w:r>
      <w:r w:rsidR="00E97343">
        <w:rPr>
          <w:rFonts w:ascii="微軟正黑體" w:eastAsia="微軟正黑體" w:hAnsi="微軟正黑體"/>
          <w:color w:val="000000"/>
          <w:sz w:val="20"/>
          <w:szCs w:val="24"/>
        </w:rPr>
        <w:t>all</w:t>
      </w:r>
      <w:r w:rsidR="00F30EA0" w:rsidRPr="006E0B5E">
        <w:rPr>
          <w:rFonts w:ascii="微軟正黑體" w:eastAsia="微軟正黑體" w:hAnsi="微軟正黑體"/>
          <w:color w:val="000000"/>
          <w:sz w:val="20"/>
          <w:szCs w:val="24"/>
        </w:rPr>
        <w:t xml:space="preserve"> 20</w:t>
      </w:r>
      <w:r w:rsidR="00F30EA0" w:rsidRPr="006E0B5E">
        <w:rPr>
          <w:rFonts w:ascii="微軟正黑體" w:eastAsia="微軟正黑體" w:hAnsi="微軟正黑體" w:hint="eastAsia"/>
          <w:color w:val="000000"/>
          <w:sz w:val="20"/>
          <w:szCs w:val="24"/>
        </w:rPr>
        <w:t>2</w:t>
      </w:r>
      <w:r w:rsidR="00E97343">
        <w:rPr>
          <w:rFonts w:ascii="微軟正黑體" w:eastAsia="微軟正黑體" w:hAnsi="微軟正黑體"/>
          <w:color w:val="000000"/>
          <w:sz w:val="20"/>
          <w:szCs w:val="24"/>
        </w:rPr>
        <w:t>2</w:t>
      </w:r>
    </w:p>
    <w:p w:rsidR="00FC0FFF" w:rsidRPr="006E0B5E" w:rsidRDefault="00FC0FFF" w:rsidP="00B405AD">
      <w:pPr>
        <w:snapToGrid w:val="0"/>
        <w:ind w:left="400" w:hangingChars="200" w:hanging="400"/>
        <w:contextualSpacing/>
        <w:rPr>
          <w:rFonts w:ascii="微軟正黑體" w:eastAsia="微軟正黑體" w:hAnsi="微軟正黑體" w:cs="Times New Roman"/>
          <w:color w:val="000000"/>
          <w:sz w:val="20"/>
          <w:szCs w:val="24"/>
        </w:rPr>
      </w:pPr>
      <w:r w:rsidRPr="006E0B5E">
        <w:rPr>
          <w:rFonts w:ascii="微軟正黑體" w:eastAsia="微軟正黑體" w:hAnsi="微軟正黑體" w:hint="eastAsia"/>
          <w:color w:val="000000"/>
          <w:sz w:val="20"/>
          <w:szCs w:val="24"/>
        </w:rPr>
        <w:t>授課時間：</w:t>
      </w:r>
      <w:r w:rsidR="000126FB" w:rsidRPr="006E0B5E">
        <w:rPr>
          <w:rFonts w:ascii="微軟正黑體" w:eastAsia="微軟正黑體" w:hAnsi="微軟正黑體" w:hint="eastAsia"/>
          <w:color w:val="000000"/>
          <w:sz w:val="20"/>
          <w:szCs w:val="24"/>
        </w:rPr>
        <w:t>（</w:t>
      </w:r>
      <w:r w:rsidR="00712D23">
        <w:rPr>
          <w:rFonts w:ascii="微軟正黑體" w:eastAsia="微軟正黑體" w:hAnsi="微軟正黑體" w:hint="eastAsia"/>
          <w:color w:val="000000"/>
          <w:sz w:val="20"/>
          <w:szCs w:val="24"/>
        </w:rPr>
        <w:t>一</w:t>
      </w:r>
      <w:r w:rsidR="00EF5B48" w:rsidRPr="006E0B5E">
        <w:rPr>
          <w:rFonts w:ascii="微軟正黑體" w:eastAsia="微軟正黑體" w:hAnsi="微軟正黑體" w:hint="eastAsia"/>
          <w:color w:val="000000"/>
          <w:sz w:val="20"/>
          <w:szCs w:val="24"/>
        </w:rPr>
        <w:t>）</w:t>
      </w:r>
      <w:r w:rsidR="00FC76AE" w:rsidRPr="006E0B5E">
        <w:rPr>
          <w:rFonts w:ascii="微軟正黑體" w:eastAsia="微軟正黑體" w:hAnsi="微軟正黑體" w:hint="eastAsia"/>
          <w:color w:val="000000"/>
          <w:sz w:val="20"/>
          <w:szCs w:val="24"/>
        </w:rPr>
        <w:t xml:space="preserve"> </w:t>
      </w:r>
      <w:r w:rsidR="00E97343">
        <w:rPr>
          <w:rFonts w:ascii="微軟正黑體" w:eastAsia="微軟正黑體" w:hAnsi="微軟正黑體" w:hint="eastAsia"/>
          <w:color w:val="000000"/>
          <w:sz w:val="20"/>
          <w:szCs w:val="24"/>
        </w:rPr>
        <w:t>2</w:t>
      </w:r>
      <w:r w:rsidR="00F30EA0" w:rsidRPr="006E0B5E">
        <w:rPr>
          <w:rFonts w:ascii="微軟正黑體" w:eastAsia="微軟正黑體" w:hAnsi="微軟正黑體"/>
          <w:color w:val="000000"/>
          <w:sz w:val="20"/>
          <w:szCs w:val="24"/>
        </w:rPr>
        <w:t>:1</w:t>
      </w:r>
      <w:r w:rsidR="000126FB" w:rsidRPr="006E0B5E">
        <w:rPr>
          <w:rFonts w:ascii="微軟正黑體" w:eastAsia="微軟正黑體" w:hAnsi="微軟正黑體" w:hint="eastAsia"/>
          <w:color w:val="000000"/>
          <w:sz w:val="20"/>
          <w:szCs w:val="24"/>
        </w:rPr>
        <w:t>0</w:t>
      </w:r>
      <w:r w:rsidR="00F30EA0" w:rsidRPr="006E0B5E">
        <w:rPr>
          <w:rFonts w:ascii="微軟正黑體" w:eastAsia="微軟正黑體" w:hAnsi="微軟正黑體"/>
          <w:color w:val="000000"/>
          <w:sz w:val="20"/>
          <w:szCs w:val="24"/>
        </w:rPr>
        <w:t xml:space="preserve"> </w:t>
      </w:r>
      <w:r w:rsidR="00E97343">
        <w:rPr>
          <w:rFonts w:ascii="微軟正黑體" w:eastAsia="微軟正黑體" w:hAnsi="微軟正黑體" w:hint="eastAsia"/>
          <w:color w:val="000000"/>
          <w:sz w:val="20"/>
          <w:szCs w:val="24"/>
        </w:rPr>
        <w:t>P</w:t>
      </w:r>
      <w:r w:rsidR="00F30EA0" w:rsidRPr="006E0B5E">
        <w:rPr>
          <w:rFonts w:ascii="微軟正黑體" w:eastAsia="微軟正黑體" w:hAnsi="微軟正黑體"/>
          <w:color w:val="000000"/>
          <w:sz w:val="20"/>
          <w:szCs w:val="24"/>
        </w:rPr>
        <w:t>M</w:t>
      </w:r>
      <w:r w:rsidRPr="006E0B5E">
        <w:rPr>
          <w:rFonts w:ascii="微軟正黑體" w:eastAsia="微軟正黑體" w:hAnsi="微軟正黑體" w:hint="eastAsia"/>
          <w:color w:val="000000"/>
          <w:sz w:val="20"/>
          <w:szCs w:val="24"/>
        </w:rPr>
        <w:t xml:space="preserve"> </w:t>
      </w:r>
      <w:r w:rsidR="00457E80" w:rsidRPr="006E0B5E">
        <w:rPr>
          <w:rFonts w:ascii="微軟正黑體" w:eastAsia="微軟正黑體" w:hAnsi="微軟正黑體" w:cs="Times New Roman"/>
          <w:color w:val="000000"/>
          <w:sz w:val="20"/>
          <w:szCs w:val="24"/>
        </w:rPr>
        <w:t>–</w:t>
      </w:r>
      <w:r w:rsidR="00F30EA0" w:rsidRPr="006E0B5E">
        <w:rPr>
          <w:rFonts w:ascii="微軟正黑體" w:eastAsia="微軟正黑體" w:hAnsi="微軟正黑體" w:cs="Times New Roman"/>
          <w:color w:val="000000"/>
          <w:sz w:val="20"/>
          <w:szCs w:val="24"/>
        </w:rPr>
        <w:t xml:space="preserve"> </w:t>
      </w:r>
      <w:r w:rsidR="00E97343">
        <w:rPr>
          <w:rFonts w:ascii="微軟正黑體" w:eastAsia="微軟正黑體" w:hAnsi="微軟正黑體" w:cs="Times New Roman" w:hint="eastAsia"/>
          <w:color w:val="000000"/>
          <w:sz w:val="20"/>
          <w:szCs w:val="24"/>
        </w:rPr>
        <w:t>4</w:t>
      </w:r>
      <w:r w:rsidRPr="006E0B5E">
        <w:rPr>
          <w:rFonts w:ascii="微軟正黑體" w:eastAsia="微軟正黑體" w:hAnsi="微軟正黑體" w:cs="Times New Roman"/>
          <w:color w:val="000000"/>
          <w:sz w:val="20"/>
          <w:szCs w:val="24"/>
        </w:rPr>
        <w:t>:00 pm</w:t>
      </w:r>
    </w:p>
    <w:p w:rsidR="00FC0FFF" w:rsidRPr="006E0B5E" w:rsidRDefault="00FC0FFF" w:rsidP="00B405AD">
      <w:pPr>
        <w:snapToGrid w:val="0"/>
        <w:ind w:left="400" w:hangingChars="200" w:hanging="400"/>
        <w:contextualSpacing/>
        <w:rPr>
          <w:rFonts w:ascii="微軟正黑體" w:eastAsia="微軟正黑體" w:hAnsi="微軟正黑體" w:cs="Times New Roman"/>
          <w:color w:val="000000"/>
          <w:sz w:val="20"/>
          <w:szCs w:val="24"/>
        </w:rPr>
      </w:pPr>
      <w:r w:rsidRPr="006E0B5E">
        <w:rPr>
          <w:rFonts w:ascii="微軟正黑體" w:eastAsia="微軟正黑體" w:hAnsi="微軟正黑體" w:cs="Times New Roman" w:hint="eastAsia"/>
          <w:color w:val="000000"/>
          <w:sz w:val="20"/>
          <w:szCs w:val="24"/>
        </w:rPr>
        <w:t>授課教室：綜合</w:t>
      </w:r>
      <w:r w:rsidR="00712D23">
        <w:rPr>
          <w:rFonts w:ascii="微軟正黑體" w:eastAsia="微軟正黑體" w:hAnsi="微軟正黑體" w:cs="Times New Roman" w:hint="eastAsia"/>
          <w:color w:val="000000"/>
          <w:sz w:val="20"/>
          <w:szCs w:val="24"/>
        </w:rPr>
        <w:t xml:space="preserve">  </w:t>
      </w:r>
      <w:r w:rsidRPr="006E0B5E">
        <w:rPr>
          <w:rFonts w:ascii="微軟正黑體" w:eastAsia="微軟正黑體" w:hAnsi="微軟正黑體" w:cs="Times New Roman" w:hint="eastAsia"/>
          <w:color w:val="000000"/>
          <w:sz w:val="20"/>
          <w:szCs w:val="24"/>
        </w:rPr>
        <w:t>教室</w:t>
      </w:r>
    </w:p>
    <w:p w:rsidR="00FC0FFF" w:rsidRPr="006E0B5E" w:rsidRDefault="00FC0FFF" w:rsidP="00B405AD">
      <w:pPr>
        <w:snapToGrid w:val="0"/>
        <w:ind w:left="400" w:hangingChars="200" w:hanging="400"/>
        <w:contextualSpacing/>
        <w:rPr>
          <w:rFonts w:ascii="微軟正黑體" w:eastAsia="微軟正黑體" w:hAnsi="微軟正黑體" w:cs="Times New Roman"/>
          <w:color w:val="000000"/>
          <w:sz w:val="20"/>
          <w:szCs w:val="24"/>
        </w:rPr>
      </w:pPr>
      <w:r w:rsidRPr="006E0B5E">
        <w:rPr>
          <w:rFonts w:ascii="微軟正黑體" w:eastAsia="微軟正黑體" w:hAnsi="微軟正黑體" w:cs="Times New Roman"/>
          <w:color w:val="000000"/>
          <w:sz w:val="20"/>
          <w:szCs w:val="24"/>
        </w:rPr>
        <w:t>授課教師：</w:t>
      </w:r>
      <w:r w:rsidRPr="006E0B5E">
        <w:rPr>
          <w:rFonts w:ascii="微軟正黑體" w:eastAsia="微軟正黑體" w:hAnsi="微軟正黑體" w:cs="Times New Roman" w:hint="eastAsia"/>
          <w:color w:val="000000"/>
          <w:sz w:val="20"/>
          <w:szCs w:val="24"/>
        </w:rPr>
        <w:t xml:space="preserve">陳秉逵 </w:t>
      </w:r>
      <w:r w:rsidRPr="006E0B5E">
        <w:rPr>
          <w:rFonts w:ascii="微軟正黑體" w:eastAsia="微軟正黑體" w:hAnsi="微軟正黑體" w:cs="Times New Roman"/>
          <w:color w:val="000000"/>
          <w:sz w:val="20"/>
          <w:szCs w:val="24"/>
        </w:rPr>
        <w:t>Ping-Kuei Chen</w:t>
      </w:r>
      <w:r w:rsidRPr="006E0B5E">
        <w:rPr>
          <w:rFonts w:ascii="微軟正黑體" w:eastAsia="微軟正黑體" w:hAnsi="微軟正黑體" w:cs="Times New Roman" w:hint="eastAsia"/>
          <w:color w:val="000000"/>
          <w:sz w:val="20"/>
          <w:szCs w:val="24"/>
        </w:rPr>
        <w:t xml:space="preserve"> </w:t>
      </w:r>
    </w:p>
    <w:p w:rsidR="00FC0FFF" w:rsidRPr="006E0B5E" w:rsidRDefault="00FC0FFF" w:rsidP="00B405AD">
      <w:pPr>
        <w:snapToGrid w:val="0"/>
        <w:ind w:left="400" w:hangingChars="200" w:hanging="400"/>
        <w:contextualSpacing/>
        <w:rPr>
          <w:rFonts w:ascii="微軟正黑體" w:eastAsia="微軟正黑體" w:hAnsi="微軟正黑體" w:cs="Times New Roman"/>
          <w:color w:val="000000"/>
          <w:sz w:val="20"/>
          <w:szCs w:val="24"/>
        </w:rPr>
      </w:pPr>
      <w:r w:rsidRPr="006E0B5E">
        <w:rPr>
          <w:rFonts w:ascii="微軟正黑體" w:eastAsia="微軟正黑體" w:hAnsi="微軟正黑體" w:cs="Times New Roman" w:hint="eastAsia"/>
          <w:color w:val="000000"/>
          <w:sz w:val="20"/>
          <w:szCs w:val="24"/>
        </w:rPr>
        <w:t>電話：</w:t>
      </w:r>
      <w:r w:rsidR="002931A4" w:rsidRPr="006E0B5E">
        <w:rPr>
          <w:rFonts w:ascii="微軟正黑體" w:eastAsia="微軟正黑體" w:hAnsi="微軟正黑體" w:cs="Times New Roman" w:hint="eastAsia"/>
          <w:color w:val="000000"/>
          <w:sz w:val="20"/>
          <w:szCs w:val="24"/>
        </w:rPr>
        <w:t>(02)293</w:t>
      </w:r>
      <w:r w:rsidR="002931A4" w:rsidRPr="006E0B5E">
        <w:rPr>
          <w:rFonts w:ascii="微軟正黑體" w:eastAsia="微軟正黑體" w:hAnsi="微軟正黑體" w:cs="Times New Roman"/>
          <w:color w:val="000000"/>
          <w:sz w:val="20"/>
          <w:szCs w:val="24"/>
        </w:rPr>
        <w:t>9</w:t>
      </w:r>
      <w:r w:rsidR="00457E80" w:rsidRPr="006E0B5E">
        <w:rPr>
          <w:rFonts w:ascii="微軟正黑體" w:eastAsia="微軟正黑體" w:hAnsi="微軟正黑體" w:cs="Times New Roman" w:hint="eastAsia"/>
          <w:color w:val="000000"/>
          <w:sz w:val="20"/>
          <w:szCs w:val="24"/>
        </w:rPr>
        <w:t>-</w:t>
      </w:r>
      <w:r w:rsidR="002931A4" w:rsidRPr="006E0B5E">
        <w:rPr>
          <w:rFonts w:ascii="微軟正黑體" w:eastAsia="微軟正黑體" w:hAnsi="微軟正黑體" w:cs="Times New Roman" w:hint="eastAsia"/>
          <w:color w:val="000000"/>
          <w:sz w:val="20"/>
          <w:szCs w:val="24"/>
        </w:rPr>
        <w:t>309</w:t>
      </w:r>
      <w:r w:rsidR="002931A4" w:rsidRPr="006E0B5E">
        <w:rPr>
          <w:rFonts w:ascii="微軟正黑體" w:eastAsia="微軟正黑體" w:hAnsi="微軟正黑體" w:cs="Times New Roman"/>
          <w:color w:val="000000"/>
          <w:sz w:val="20"/>
          <w:szCs w:val="24"/>
        </w:rPr>
        <w:t>1</w:t>
      </w:r>
      <w:r w:rsidR="00110238" w:rsidRPr="006E0B5E">
        <w:rPr>
          <w:rFonts w:ascii="微軟正黑體" w:eastAsia="微軟正黑體" w:hAnsi="微軟正黑體" w:cs="Times New Roman"/>
          <w:color w:val="000000"/>
          <w:sz w:val="20"/>
          <w:szCs w:val="24"/>
        </w:rPr>
        <w:t xml:space="preserve"> #</w:t>
      </w:r>
      <w:r w:rsidR="009F34B4" w:rsidRPr="006E0B5E">
        <w:rPr>
          <w:rFonts w:ascii="微軟正黑體" w:eastAsia="微軟正黑體" w:hAnsi="微軟正黑體" w:cs="Times New Roman"/>
          <w:color w:val="000000"/>
          <w:sz w:val="20"/>
          <w:szCs w:val="24"/>
        </w:rPr>
        <w:t>50904</w:t>
      </w:r>
    </w:p>
    <w:p w:rsidR="00FC0FFF" w:rsidRPr="006E0B5E" w:rsidRDefault="00FC0FFF" w:rsidP="00B405AD">
      <w:pPr>
        <w:snapToGrid w:val="0"/>
        <w:ind w:left="400" w:hangingChars="200" w:hanging="400"/>
        <w:contextualSpacing/>
        <w:rPr>
          <w:rFonts w:ascii="微軟正黑體" w:eastAsia="微軟正黑體" w:hAnsi="微軟正黑體" w:cs="Times New Roman"/>
          <w:color w:val="000000"/>
          <w:sz w:val="20"/>
          <w:szCs w:val="24"/>
        </w:rPr>
      </w:pPr>
      <w:r w:rsidRPr="006E0B5E">
        <w:rPr>
          <w:rFonts w:ascii="微軟正黑體" w:eastAsia="微軟正黑體" w:hAnsi="微軟正黑體" w:cs="Times New Roman" w:hint="eastAsia"/>
          <w:color w:val="000000"/>
          <w:sz w:val="20"/>
          <w:szCs w:val="24"/>
        </w:rPr>
        <w:t>教師辦公室：綜合北棟</w:t>
      </w:r>
      <w:r w:rsidR="00712D23">
        <w:rPr>
          <w:rFonts w:ascii="微軟正黑體" w:eastAsia="微軟正黑體" w:hAnsi="微軟正黑體" w:cs="Times New Roman" w:hint="eastAsia"/>
          <w:color w:val="000000"/>
          <w:sz w:val="20"/>
          <w:szCs w:val="24"/>
        </w:rPr>
        <w:t>九</w:t>
      </w:r>
      <w:r w:rsidRPr="006E0B5E">
        <w:rPr>
          <w:rFonts w:ascii="微軟正黑體" w:eastAsia="微軟正黑體" w:hAnsi="微軟正黑體" w:cs="Times New Roman" w:hint="eastAsia"/>
          <w:color w:val="000000"/>
          <w:sz w:val="20"/>
          <w:szCs w:val="24"/>
        </w:rPr>
        <w:t>樓</w:t>
      </w:r>
      <w:r w:rsidR="009F34B4" w:rsidRPr="006E0B5E">
        <w:rPr>
          <w:rFonts w:ascii="微軟正黑體" w:eastAsia="微軟正黑體" w:hAnsi="微軟正黑體" w:cs="Times New Roman" w:hint="eastAsia"/>
          <w:color w:val="000000"/>
          <w:sz w:val="20"/>
          <w:szCs w:val="24"/>
        </w:rPr>
        <w:t>270904</w:t>
      </w:r>
      <w:r w:rsidRPr="006E0B5E">
        <w:rPr>
          <w:rFonts w:ascii="微軟正黑體" w:eastAsia="微軟正黑體" w:hAnsi="微軟正黑體" w:cs="Times New Roman" w:hint="eastAsia"/>
          <w:color w:val="000000"/>
          <w:sz w:val="20"/>
          <w:szCs w:val="24"/>
        </w:rPr>
        <w:t xml:space="preserve">室 </w:t>
      </w:r>
    </w:p>
    <w:p w:rsidR="00FC0FFF" w:rsidRPr="006E0B5E" w:rsidRDefault="00FC0FFF" w:rsidP="00B405AD">
      <w:pPr>
        <w:snapToGrid w:val="0"/>
        <w:ind w:left="400" w:hangingChars="200" w:hanging="400"/>
        <w:contextualSpacing/>
        <w:rPr>
          <w:rFonts w:ascii="微軟正黑體" w:eastAsia="微軟正黑體" w:hAnsi="微軟正黑體" w:cs="Times New Roman"/>
          <w:color w:val="000000"/>
          <w:sz w:val="20"/>
          <w:szCs w:val="24"/>
        </w:rPr>
      </w:pPr>
      <w:r w:rsidRPr="006E0B5E">
        <w:rPr>
          <w:rFonts w:ascii="微軟正黑體" w:eastAsia="微軟正黑體" w:hAnsi="微軟正黑體" w:cs="Times New Roman" w:hint="eastAsia"/>
          <w:color w:val="000000"/>
          <w:sz w:val="20"/>
          <w:szCs w:val="24"/>
        </w:rPr>
        <w:t xml:space="preserve">E-mail: </w:t>
      </w:r>
      <w:r w:rsidR="002931A4" w:rsidRPr="006E0B5E">
        <w:rPr>
          <w:rFonts w:ascii="微軟正黑體" w:eastAsia="微軟正黑體" w:hAnsi="微軟正黑體" w:cs="Times New Roman"/>
          <w:color w:val="000000"/>
          <w:sz w:val="20"/>
          <w:szCs w:val="24"/>
        </w:rPr>
        <w:t>pkchen@nccu.edu.tw</w:t>
      </w:r>
    </w:p>
    <w:p w:rsidR="00FC0FFF" w:rsidRPr="006E0B5E" w:rsidRDefault="00FC0FFF" w:rsidP="00B405AD">
      <w:pPr>
        <w:snapToGrid w:val="0"/>
        <w:ind w:left="400" w:hangingChars="200" w:hanging="400"/>
        <w:contextualSpacing/>
        <w:rPr>
          <w:rFonts w:ascii="微軟正黑體" w:eastAsia="微軟正黑體" w:hAnsi="微軟正黑體" w:cs="Times New Roman"/>
          <w:color w:val="000000"/>
          <w:sz w:val="20"/>
          <w:szCs w:val="24"/>
        </w:rPr>
      </w:pPr>
      <w:r w:rsidRPr="006E0B5E">
        <w:rPr>
          <w:rFonts w:ascii="微軟正黑體" w:eastAsia="微軟正黑體" w:hAnsi="微軟正黑體" w:cs="Times New Roman" w:hint="eastAsia"/>
          <w:color w:val="000000"/>
          <w:sz w:val="20"/>
          <w:szCs w:val="24"/>
        </w:rPr>
        <w:t>Office hour：</w:t>
      </w:r>
      <w:r w:rsidR="002931A4" w:rsidRPr="006E0B5E">
        <w:rPr>
          <w:rFonts w:ascii="微軟正黑體" w:eastAsia="微軟正黑體" w:hAnsi="微軟正黑體" w:cs="Times New Roman" w:hint="eastAsia"/>
          <w:color w:val="000000"/>
          <w:sz w:val="20"/>
          <w:szCs w:val="24"/>
        </w:rPr>
        <w:t>週一10</w:t>
      </w:r>
      <w:r w:rsidR="002931A4" w:rsidRPr="006E0B5E">
        <w:rPr>
          <w:rFonts w:ascii="微軟正黑體" w:eastAsia="微軟正黑體" w:hAnsi="微軟正黑體" w:cs="Times New Roman"/>
          <w:color w:val="000000"/>
          <w:sz w:val="20"/>
          <w:szCs w:val="24"/>
        </w:rPr>
        <w:t>-12AM 或另行約定時間</w:t>
      </w:r>
    </w:p>
    <w:p w:rsidR="00FC0FFF" w:rsidRPr="006E0B5E" w:rsidRDefault="00FC0FFF" w:rsidP="00B405AD">
      <w:pPr>
        <w:pStyle w:val="a3"/>
        <w:snapToGrid w:val="0"/>
        <w:contextualSpacing/>
        <w:rPr>
          <w:rFonts w:ascii="微軟正黑體" w:eastAsia="微軟正黑體" w:hAnsi="微軟正黑體"/>
          <w:sz w:val="22"/>
        </w:rPr>
      </w:pPr>
      <w:r w:rsidRPr="006E0B5E">
        <w:rPr>
          <w:rFonts w:ascii="微軟正黑體" w:eastAsia="微軟正黑體" w:hAnsi="微軟正黑體" w:hint="eastAsia"/>
          <w:sz w:val="22"/>
        </w:rPr>
        <w:t>課程簡介</w:t>
      </w:r>
    </w:p>
    <w:p w:rsidR="00FC0FFF" w:rsidRPr="006E0B5E" w:rsidRDefault="00EF5B48" w:rsidP="00B405AD">
      <w:pPr>
        <w:snapToGrid w:val="0"/>
        <w:contextualSpacing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 w:hint="eastAsia"/>
          <w:sz w:val="20"/>
        </w:rPr>
        <w:t>非政府國際組織對國際關係的影響相當多樣化，他們不僅在</w:t>
      </w:r>
      <w:r w:rsidR="004A6C97">
        <w:rPr>
          <w:rFonts w:ascii="微軟正黑體" w:eastAsia="微軟正黑體" w:hAnsi="微軟正黑體" w:hint="eastAsia"/>
          <w:sz w:val="20"/>
        </w:rPr>
        <w:t>環境保護</w:t>
      </w:r>
      <w:r w:rsidR="003627A7">
        <w:rPr>
          <w:rFonts w:ascii="微軟正黑體" w:eastAsia="微軟正黑體" w:hAnsi="微軟正黑體" w:hint="eastAsia"/>
          <w:sz w:val="20"/>
        </w:rPr>
        <w:t>、資源永續發展</w:t>
      </w:r>
      <w:r w:rsidR="004A6C97">
        <w:rPr>
          <w:rFonts w:ascii="微軟正黑體" w:eastAsia="微軟正黑體" w:hAnsi="微軟正黑體" w:hint="eastAsia"/>
          <w:sz w:val="20"/>
        </w:rPr>
        <w:t>、人權維護</w:t>
      </w:r>
      <w:r w:rsidR="00F954E1">
        <w:rPr>
          <w:rFonts w:ascii="微軟正黑體" w:eastAsia="微軟正黑體" w:hAnsi="微軟正黑體" w:hint="eastAsia"/>
          <w:sz w:val="20"/>
        </w:rPr>
        <w:t>、經濟社會發展、</w:t>
      </w:r>
      <w:r w:rsidR="004A6C97">
        <w:rPr>
          <w:rFonts w:ascii="微軟正黑體" w:eastAsia="微軟正黑體" w:hAnsi="微軟正黑體" w:hint="eastAsia"/>
          <w:sz w:val="20"/>
        </w:rPr>
        <w:t>以及</w:t>
      </w:r>
      <w:r w:rsidR="00F954E1">
        <w:rPr>
          <w:rFonts w:ascii="微軟正黑體" w:eastAsia="微軟正黑體" w:hAnsi="微軟正黑體" w:hint="eastAsia"/>
          <w:sz w:val="20"/>
        </w:rPr>
        <w:t>急難</w:t>
      </w:r>
      <w:r w:rsidR="004A6C97">
        <w:rPr>
          <w:rFonts w:ascii="微軟正黑體" w:eastAsia="微軟正黑體" w:hAnsi="微軟正黑體" w:hint="eastAsia"/>
          <w:sz w:val="20"/>
        </w:rPr>
        <w:t>救助中扮演重要角色，也在裁軍、</w:t>
      </w:r>
      <w:r w:rsidR="003627A7">
        <w:rPr>
          <w:rFonts w:ascii="微軟正黑體" w:eastAsia="微軟正黑體" w:hAnsi="微軟正黑體" w:hint="eastAsia"/>
          <w:sz w:val="20"/>
        </w:rPr>
        <w:t>限武、和平重建</w:t>
      </w:r>
      <w:r w:rsidR="004A6C97">
        <w:rPr>
          <w:rFonts w:ascii="微軟正黑體" w:eastAsia="微軟正黑體" w:hAnsi="微軟正黑體" w:hint="eastAsia"/>
          <w:sz w:val="20"/>
        </w:rPr>
        <w:t>、公平貿易等議題上有重要影響</w:t>
      </w:r>
      <w:r w:rsidR="00F30EA0" w:rsidRPr="006E0B5E">
        <w:rPr>
          <w:rFonts w:ascii="微軟正黑體" w:eastAsia="微軟正黑體" w:hAnsi="微軟正黑體" w:hint="eastAsia"/>
          <w:sz w:val="20"/>
        </w:rPr>
        <w:t>。非政府組織的興起對傳統上以國家</w:t>
      </w:r>
      <w:r w:rsidRPr="006E0B5E">
        <w:rPr>
          <w:rFonts w:ascii="微軟正黑體" w:eastAsia="微軟正黑體" w:hAnsi="微軟正黑體" w:hint="eastAsia"/>
          <w:sz w:val="20"/>
        </w:rPr>
        <w:t>為主體的國際關係帶來重大改變，一定程度上對國家主權提出挑戰。本課程將探討各式非政府國際組織，</w:t>
      </w:r>
      <w:r w:rsidR="00F30EA0" w:rsidRPr="006E0B5E">
        <w:rPr>
          <w:rFonts w:ascii="微軟正黑體" w:eastAsia="微軟正黑體" w:hAnsi="微軟正黑體" w:hint="eastAsia"/>
          <w:sz w:val="20"/>
        </w:rPr>
        <w:t>首先</w:t>
      </w:r>
      <w:r w:rsidRPr="006E0B5E">
        <w:rPr>
          <w:rFonts w:ascii="微軟正黑體" w:eastAsia="微軟正黑體" w:hAnsi="微軟正黑體" w:hint="eastAsia"/>
          <w:sz w:val="20"/>
        </w:rPr>
        <w:t>討論</w:t>
      </w:r>
      <w:r w:rsidR="005B1023">
        <w:rPr>
          <w:rFonts w:ascii="微軟正黑體" w:eastAsia="微軟正黑體" w:hAnsi="微軟正黑體" w:hint="eastAsia"/>
          <w:sz w:val="20"/>
        </w:rPr>
        <w:t>非政府國際組織</w:t>
      </w:r>
      <w:r w:rsidRPr="006E0B5E">
        <w:rPr>
          <w:rFonts w:ascii="微軟正黑體" w:eastAsia="微軟正黑體" w:hAnsi="微軟正黑體" w:hint="eastAsia"/>
          <w:sz w:val="20"/>
        </w:rPr>
        <w:t>的定義、組成、資金來源、以及政策目標，然後探討他們的實踐組織目標的方法及手段。藉此瞭解</w:t>
      </w:r>
      <w:r w:rsidR="005B1023">
        <w:rPr>
          <w:rFonts w:ascii="微軟正黑體" w:eastAsia="微軟正黑體" w:hAnsi="微軟正黑體" w:hint="eastAsia"/>
          <w:sz w:val="20"/>
        </w:rPr>
        <w:t>非政府國際組織</w:t>
      </w:r>
      <w:r w:rsidRPr="006E0B5E">
        <w:rPr>
          <w:rFonts w:ascii="微軟正黑體" w:eastAsia="微軟正黑體" w:hAnsi="微軟正黑體" w:hint="eastAsia"/>
          <w:sz w:val="20"/>
        </w:rPr>
        <w:t>如何影響國際政治，並且型塑國際規範。</w:t>
      </w:r>
      <w:r w:rsidR="00F954E1">
        <w:rPr>
          <w:rFonts w:ascii="微軟正黑體" w:eastAsia="微軟正黑體" w:hAnsi="微軟正黑體" w:hint="eastAsia"/>
          <w:sz w:val="20"/>
        </w:rPr>
        <w:t>若課程時間有餘，也會探討</w:t>
      </w:r>
      <w:r w:rsidR="001257F2">
        <w:rPr>
          <w:rFonts w:ascii="微軟正黑體" w:eastAsia="微軟正黑體" w:hAnsi="微軟正黑體" w:hint="eastAsia"/>
          <w:sz w:val="20"/>
        </w:rPr>
        <w:t>其他非國家行為者對國際關係的影響。</w:t>
      </w:r>
    </w:p>
    <w:p w:rsidR="00FC0FFF" w:rsidRPr="006E0B5E" w:rsidRDefault="00FC0FFF" w:rsidP="00B405AD">
      <w:pPr>
        <w:pStyle w:val="a3"/>
        <w:snapToGrid w:val="0"/>
        <w:contextualSpacing/>
        <w:rPr>
          <w:rFonts w:ascii="微軟正黑體" w:eastAsia="微軟正黑體" w:hAnsi="微軟正黑體"/>
          <w:sz w:val="22"/>
        </w:rPr>
      </w:pPr>
      <w:r w:rsidRPr="006E0B5E">
        <w:rPr>
          <w:rFonts w:ascii="微軟正黑體" w:eastAsia="微軟正黑體" w:hAnsi="微軟正黑體" w:hint="eastAsia"/>
          <w:sz w:val="22"/>
        </w:rPr>
        <w:t>課程目標</w:t>
      </w:r>
    </w:p>
    <w:p w:rsidR="00EF5B48" w:rsidRPr="006E0B5E" w:rsidRDefault="00EF5B48" w:rsidP="00B405AD">
      <w:pPr>
        <w:snapToGrid w:val="0"/>
        <w:contextualSpacing/>
        <w:rPr>
          <w:rFonts w:ascii="微軟正黑體" w:eastAsia="微軟正黑體" w:hAnsi="微軟正黑體"/>
          <w:sz w:val="20"/>
        </w:rPr>
      </w:pPr>
      <w:r w:rsidRPr="006E0B5E">
        <w:rPr>
          <w:rFonts w:ascii="微軟正黑體" w:eastAsia="微軟正黑體" w:hAnsi="微軟正黑體" w:hint="eastAsia"/>
          <w:sz w:val="20"/>
        </w:rPr>
        <w:t>本課程探討非政府國際組織的</w:t>
      </w:r>
      <w:r w:rsidR="001257F2">
        <w:rPr>
          <w:rFonts w:ascii="微軟正黑體" w:eastAsia="微軟正黑體" w:hAnsi="微軟正黑體" w:hint="eastAsia"/>
          <w:sz w:val="20"/>
        </w:rPr>
        <w:t>組織</w:t>
      </w:r>
      <w:r w:rsidRPr="006E0B5E">
        <w:rPr>
          <w:rFonts w:ascii="微軟正黑體" w:eastAsia="微軟正黑體" w:hAnsi="微軟正黑體" w:hint="eastAsia"/>
          <w:sz w:val="20"/>
        </w:rPr>
        <w:t>、功能、以及對國際合作的影響。課程內容以全球治理</w:t>
      </w:r>
      <w:r w:rsidR="001257F2">
        <w:rPr>
          <w:rFonts w:ascii="微軟正黑體" w:eastAsia="微軟正黑體" w:hAnsi="微軟正黑體" w:hint="eastAsia"/>
          <w:sz w:val="20"/>
        </w:rPr>
        <w:t>為理論</w:t>
      </w:r>
      <w:r w:rsidRPr="006E0B5E">
        <w:rPr>
          <w:rFonts w:ascii="微軟正黑體" w:eastAsia="微軟正黑體" w:hAnsi="微軟正黑體" w:hint="eastAsia"/>
          <w:sz w:val="20"/>
        </w:rPr>
        <w:t>基礎，釐清</w:t>
      </w:r>
      <w:r w:rsidR="005B1023">
        <w:rPr>
          <w:rFonts w:ascii="微軟正黑體" w:eastAsia="微軟正黑體" w:hAnsi="微軟正黑體" w:hint="eastAsia"/>
          <w:sz w:val="20"/>
        </w:rPr>
        <w:t>非政府國際組織</w:t>
      </w:r>
      <w:r w:rsidRPr="006E0B5E">
        <w:rPr>
          <w:rFonts w:ascii="微軟正黑體" w:eastAsia="微軟正黑體" w:hAnsi="微軟正黑體" w:hint="eastAsia"/>
          <w:sz w:val="20"/>
        </w:rPr>
        <w:t>在國際關係中的角色，教學結合理論以及個案研究，闡明</w:t>
      </w:r>
      <w:r w:rsidRPr="006E0B5E">
        <w:rPr>
          <w:rFonts w:ascii="微軟正黑體" w:eastAsia="微軟正黑體" w:hAnsi="微軟正黑體"/>
          <w:sz w:val="20"/>
        </w:rPr>
        <w:t>非政府國際組織如何參與國際議題，進而促進或阻礙政府間合作。</w:t>
      </w:r>
      <w:r w:rsidR="00387DF1">
        <w:rPr>
          <w:rFonts w:ascii="微軟正黑體" w:eastAsia="微軟正黑體" w:hAnsi="微軟正黑體" w:hint="eastAsia"/>
          <w:sz w:val="20"/>
        </w:rPr>
        <w:t>本課程也意在使大學生接觸並認識非政府組織及其工作，培養未來可跨國移動的第三部門人才。</w:t>
      </w:r>
    </w:p>
    <w:p w:rsidR="00EF5B48" w:rsidRPr="006E0B5E" w:rsidRDefault="00EF5B48" w:rsidP="00B405AD">
      <w:pPr>
        <w:pStyle w:val="a3"/>
        <w:snapToGrid w:val="0"/>
        <w:contextualSpacing/>
        <w:rPr>
          <w:rFonts w:ascii="微軟正黑體" w:eastAsia="微軟正黑體" w:hAnsi="微軟正黑體"/>
          <w:sz w:val="22"/>
        </w:rPr>
      </w:pPr>
      <w:r w:rsidRPr="006E0B5E">
        <w:rPr>
          <w:rFonts w:ascii="微軟正黑體" w:eastAsia="微軟正黑體" w:hAnsi="微軟正黑體" w:hint="eastAsia"/>
          <w:sz w:val="22"/>
        </w:rPr>
        <w:t>學習成效</w:t>
      </w:r>
    </w:p>
    <w:p w:rsidR="00EF5B48" w:rsidRPr="006E0B5E" w:rsidRDefault="00EF5B48" w:rsidP="00B405AD">
      <w:pPr>
        <w:adjustRightInd w:val="0"/>
        <w:snapToGrid w:val="0"/>
        <w:ind w:left="400" w:hangingChars="200" w:hanging="400"/>
        <w:rPr>
          <w:rFonts w:ascii="微軟正黑體" w:eastAsia="微軟正黑體" w:hAnsi="微軟正黑體"/>
          <w:sz w:val="20"/>
        </w:rPr>
      </w:pPr>
      <w:r w:rsidRPr="006E0B5E">
        <w:rPr>
          <w:rFonts w:ascii="微軟正黑體" w:eastAsia="微軟正黑體" w:hAnsi="微軟正黑體"/>
          <w:sz w:val="20"/>
        </w:rPr>
        <w:t>本課程將</w:t>
      </w:r>
      <w:r w:rsidRPr="006E0B5E">
        <w:rPr>
          <w:rFonts w:ascii="微軟正黑體" w:eastAsia="微軟正黑體" w:hAnsi="微軟正黑體" w:hint="eastAsia"/>
          <w:sz w:val="20"/>
        </w:rPr>
        <w:t>促</w:t>
      </w:r>
      <w:r w:rsidRPr="006E0B5E">
        <w:rPr>
          <w:rFonts w:ascii="微軟正黑體" w:eastAsia="微軟正黑體" w:hAnsi="微軟正黑體"/>
          <w:sz w:val="20"/>
        </w:rPr>
        <w:t>進學生對非</w:t>
      </w:r>
      <w:r w:rsidRPr="006E0B5E">
        <w:rPr>
          <w:rFonts w:ascii="微軟正黑體" w:eastAsia="微軟正黑體" w:hAnsi="微軟正黑體" w:hint="eastAsia"/>
          <w:sz w:val="20"/>
        </w:rPr>
        <w:t>政府</w:t>
      </w:r>
      <w:r w:rsidRPr="006E0B5E">
        <w:rPr>
          <w:rFonts w:ascii="微軟正黑體" w:eastAsia="微軟正黑體" w:hAnsi="微軟正黑體"/>
          <w:sz w:val="20"/>
        </w:rPr>
        <w:t>國際組織的認識，包括：</w:t>
      </w:r>
    </w:p>
    <w:p w:rsidR="00EF5B48" w:rsidRPr="006E0B5E" w:rsidRDefault="00EF5B48" w:rsidP="00B405AD">
      <w:pPr>
        <w:pStyle w:val="a5"/>
        <w:numPr>
          <w:ilvl w:val="0"/>
          <w:numId w:val="5"/>
        </w:numPr>
        <w:adjustRightInd w:val="0"/>
        <w:snapToGrid w:val="0"/>
        <w:ind w:leftChars="0"/>
        <w:rPr>
          <w:rFonts w:ascii="微軟正黑體" w:eastAsia="微軟正黑體" w:hAnsi="微軟正黑體"/>
          <w:sz w:val="20"/>
        </w:rPr>
      </w:pPr>
      <w:r w:rsidRPr="006E0B5E">
        <w:rPr>
          <w:rFonts w:ascii="微軟正黑體" w:eastAsia="微軟正黑體" w:hAnsi="微軟正黑體"/>
          <w:sz w:val="20"/>
        </w:rPr>
        <w:t>非政府國際組織的</w:t>
      </w:r>
      <w:r w:rsidRPr="006E0B5E">
        <w:rPr>
          <w:rFonts w:ascii="微軟正黑體" w:eastAsia="微軟正黑體" w:hAnsi="微軟正黑體" w:hint="eastAsia"/>
          <w:sz w:val="20"/>
        </w:rPr>
        <w:t>定義與組織</w:t>
      </w:r>
      <w:r w:rsidRPr="006E0B5E">
        <w:rPr>
          <w:rFonts w:ascii="微軟正黑體" w:eastAsia="微軟正黑體" w:hAnsi="微軟正黑體"/>
          <w:sz w:val="20"/>
        </w:rPr>
        <w:t xml:space="preserve">功能 </w:t>
      </w:r>
    </w:p>
    <w:p w:rsidR="00EF5B48" w:rsidRPr="006E0B5E" w:rsidRDefault="00EF5B48" w:rsidP="00B405AD">
      <w:pPr>
        <w:pStyle w:val="a5"/>
        <w:numPr>
          <w:ilvl w:val="0"/>
          <w:numId w:val="5"/>
        </w:numPr>
        <w:adjustRightInd w:val="0"/>
        <w:snapToGrid w:val="0"/>
        <w:ind w:leftChars="0"/>
        <w:rPr>
          <w:rFonts w:ascii="微軟正黑體" w:eastAsia="微軟正黑體" w:hAnsi="微軟正黑體"/>
          <w:sz w:val="20"/>
        </w:rPr>
      </w:pPr>
      <w:r w:rsidRPr="006E0B5E">
        <w:rPr>
          <w:rFonts w:ascii="微軟正黑體" w:eastAsia="微軟正黑體" w:hAnsi="微軟正黑體"/>
          <w:sz w:val="20"/>
        </w:rPr>
        <w:t xml:space="preserve">非政府國際組織關注的議題以及其影響 </w:t>
      </w:r>
    </w:p>
    <w:p w:rsidR="00EF5B48" w:rsidRPr="006E0B5E" w:rsidRDefault="00EF5B48" w:rsidP="00B405AD">
      <w:pPr>
        <w:pStyle w:val="a5"/>
        <w:numPr>
          <w:ilvl w:val="0"/>
          <w:numId w:val="5"/>
        </w:numPr>
        <w:adjustRightInd w:val="0"/>
        <w:snapToGrid w:val="0"/>
        <w:ind w:leftChars="0"/>
        <w:rPr>
          <w:rFonts w:ascii="微軟正黑體" w:eastAsia="微軟正黑體" w:hAnsi="微軟正黑體"/>
          <w:sz w:val="20"/>
        </w:rPr>
      </w:pPr>
      <w:r w:rsidRPr="006E0B5E">
        <w:rPr>
          <w:rFonts w:ascii="微軟正黑體" w:eastAsia="微軟正黑體" w:hAnsi="微軟正黑體"/>
          <w:sz w:val="20"/>
        </w:rPr>
        <w:t xml:space="preserve">非政府國際組織參與國際事務之實例 </w:t>
      </w:r>
    </w:p>
    <w:p w:rsidR="00EF5B48" w:rsidRPr="006E0B5E" w:rsidRDefault="00EF5B48" w:rsidP="00B405AD">
      <w:pPr>
        <w:pStyle w:val="a5"/>
        <w:numPr>
          <w:ilvl w:val="0"/>
          <w:numId w:val="5"/>
        </w:numPr>
        <w:snapToGrid w:val="0"/>
        <w:ind w:leftChars="0"/>
        <w:contextualSpacing/>
        <w:rPr>
          <w:rFonts w:ascii="微軟正黑體" w:eastAsia="微軟正黑體" w:hAnsi="微軟正黑體"/>
          <w:sz w:val="20"/>
        </w:rPr>
      </w:pPr>
      <w:r w:rsidRPr="006E0B5E">
        <w:rPr>
          <w:rFonts w:ascii="微軟正黑體" w:eastAsia="微軟正黑體" w:hAnsi="微軟正黑體"/>
          <w:sz w:val="20"/>
        </w:rPr>
        <w:t>非政府國際組織對於國際規範的型塑</w:t>
      </w:r>
    </w:p>
    <w:p w:rsidR="00FC0FFF" w:rsidRPr="006E0B5E" w:rsidRDefault="00FC0FFF" w:rsidP="00B405AD">
      <w:pPr>
        <w:pStyle w:val="a3"/>
        <w:snapToGrid w:val="0"/>
        <w:contextualSpacing/>
        <w:rPr>
          <w:rFonts w:ascii="微軟正黑體" w:eastAsia="微軟正黑體" w:hAnsi="微軟正黑體"/>
          <w:sz w:val="22"/>
        </w:rPr>
      </w:pPr>
      <w:r w:rsidRPr="006E0B5E">
        <w:rPr>
          <w:rFonts w:ascii="微軟正黑體" w:eastAsia="微軟正黑體" w:hAnsi="微軟正黑體"/>
          <w:sz w:val="22"/>
        </w:rPr>
        <w:t>評分標準</w:t>
      </w:r>
    </w:p>
    <w:p w:rsidR="0047703A" w:rsidRPr="006E0B5E" w:rsidRDefault="0047703A" w:rsidP="00B405AD">
      <w:pPr>
        <w:adjustRightInd w:val="0"/>
        <w:snapToGrid w:val="0"/>
        <w:ind w:left="400" w:hangingChars="200" w:hanging="400"/>
        <w:rPr>
          <w:rFonts w:ascii="微軟正黑體" w:eastAsia="微軟正黑體" w:hAnsi="微軟正黑體"/>
          <w:sz w:val="20"/>
        </w:rPr>
      </w:pPr>
      <w:r w:rsidRPr="006E0B5E">
        <w:rPr>
          <w:rFonts w:ascii="微軟正黑體" w:eastAsia="微軟正黑體" w:hAnsi="微軟正黑體"/>
          <w:sz w:val="20"/>
        </w:rPr>
        <w:t>課堂參與</w:t>
      </w:r>
      <w:r w:rsidR="00F30EA0" w:rsidRPr="006E0B5E">
        <w:rPr>
          <w:rFonts w:ascii="微軟正黑體" w:eastAsia="微軟正黑體" w:hAnsi="微軟正黑體"/>
          <w:sz w:val="20"/>
        </w:rPr>
        <w:t>1</w:t>
      </w:r>
      <w:r w:rsidR="00F30EA0" w:rsidRPr="006E0B5E">
        <w:rPr>
          <w:rFonts w:ascii="微軟正黑體" w:eastAsia="微軟正黑體" w:hAnsi="微軟正黑體" w:hint="eastAsia"/>
          <w:sz w:val="20"/>
        </w:rPr>
        <w:t>0</w:t>
      </w:r>
      <w:r w:rsidRPr="006E0B5E">
        <w:rPr>
          <w:rFonts w:ascii="微軟正黑體" w:eastAsia="微軟正黑體" w:hAnsi="微軟正黑體"/>
          <w:sz w:val="20"/>
        </w:rPr>
        <w:t>%。包含上課發言以及參與討論</w:t>
      </w:r>
    </w:p>
    <w:p w:rsidR="0047703A" w:rsidRPr="006E0B5E" w:rsidRDefault="0047703A" w:rsidP="00B405AD">
      <w:pPr>
        <w:adjustRightInd w:val="0"/>
        <w:snapToGrid w:val="0"/>
        <w:ind w:left="400" w:hangingChars="200" w:hanging="400"/>
        <w:rPr>
          <w:rFonts w:ascii="微軟正黑體" w:eastAsia="微軟正黑體" w:hAnsi="微軟正黑體"/>
          <w:sz w:val="20"/>
        </w:rPr>
      </w:pPr>
      <w:r w:rsidRPr="006E0B5E">
        <w:rPr>
          <w:rFonts w:ascii="微軟正黑體" w:eastAsia="微軟正黑體" w:hAnsi="微軟正黑體"/>
          <w:sz w:val="20"/>
        </w:rPr>
        <w:t>期中考30%</w:t>
      </w:r>
    </w:p>
    <w:p w:rsidR="0047703A" w:rsidRPr="006E0B5E" w:rsidRDefault="0047703A" w:rsidP="00B405AD">
      <w:pPr>
        <w:adjustRightInd w:val="0"/>
        <w:snapToGrid w:val="0"/>
        <w:ind w:left="400" w:hangingChars="200" w:hanging="400"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/>
          <w:sz w:val="20"/>
          <w:szCs w:val="24"/>
        </w:rPr>
        <w:t>期末考</w:t>
      </w:r>
      <w:r w:rsidR="004A6C97">
        <w:rPr>
          <w:rFonts w:ascii="微軟正黑體" w:eastAsia="微軟正黑體" w:hAnsi="微軟正黑體"/>
          <w:sz w:val="20"/>
          <w:szCs w:val="24"/>
        </w:rPr>
        <w:t xml:space="preserve"> 3</w:t>
      </w:r>
      <w:r w:rsidR="004A6C97">
        <w:rPr>
          <w:rFonts w:ascii="微軟正黑體" w:eastAsia="微軟正黑體" w:hAnsi="微軟正黑體" w:hint="eastAsia"/>
          <w:sz w:val="20"/>
          <w:szCs w:val="24"/>
        </w:rPr>
        <w:t>5</w:t>
      </w:r>
      <w:r w:rsidRPr="006E0B5E">
        <w:rPr>
          <w:rFonts w:ascii="微軟正黑體" w:eastAsia="微軟正黑體" w:hAnsi="微軟正黑體"/>
          <w:sz w:val="20"/>
          <w:szCs w:val="24"/>
        </w:rPr>
        <w:t>％</w:t>
      </w:r>
    </w:p>
    <w:p w:rsidR="0063353F" w:rsidRPr="006E0B5E" w:rsidRDefault="0063353F" w:rsidP="0063353F">
      <w:pPr>
        <w:adjustRightInd w:val="0"/>
        <w:snapToGrid w:val="0"/>
        <w:ind w:left="400" w:hangingChars="200" w:hanging="400"/>
        <w:rPr>
          <w:rFonts w:ascii="微軟正黑體" w:eastAsia="微軟正黑體" w:hAnsi="微軟正黑體"/>
          <w:sz w:val="20"/>
        </w:rPr>
      </w:pPr>
      <w:r w:rsidRPr="006E0B5E">
        <w:rPr>
          <w:rFonts w:ascii="微軟正黑體" w:eastAsia="微軟正黑體" w:hAnsi="微軟正黑體"/>
          <w:sz w:val="20"/>
        </w:rPr>
        <w:t>非政府國際組織簡介</w:t>
      </w:r>
      <w:r w:rsidRPr="006E0B5E">
        <w:rPr>
          <w:rFonts w:ascii="微軟正黑體" w:eastAsia="微軟正黑體" w:hAnsi="微軟正黑體" w:hint="eastAsia"/>
          <w:sz w:val="20"/>
        </w:rPr>
        <w:t>簡報</w:t>
      </w:r>
      <w:r w:rsidR="004A6C97">
        <w:rPr>
          <w:rFonts w:ascii="微軟正黑體" w:eastAsia="微軟正黑體" w:hAnsi="微軟正黑體"/>
          <w:sz w:val="20"/>
        </w:rPr>
        <w:t xml:space="preserve"> </w:t>
      </w:r>
      <w:r w:rsidR="004A6C97">
        <w:rPr>
          <w:rFonts w:ascii="微軟正黑體" w:eastAsia="微軟正黑體" w:hAnsi="微軟正黑體" w:hint="eastAsia"/>
          <w:sz w:val="20"/>
        </w:rPr>
        <w:t>15</w:t>
      </w:r>
      <w:r w:rsidRPr="006E0B5E">
        <w:rPr>
          <w:rFonts w:ascii="微軟正黑體" w:eastAsia="微軟正黑體" w:hAnsi="微軟正黑體"/>
          <w:sz w:val="20"/>
        </w:rPr>
        <w:t>%</w:t>
      </w:r>
    </w:p>
    <w:p w:rsidR="00F30EA0" w:rsidRPr="006E0B5E" w:rsidRDefault="00F30EA0" w:rsidP="00B405AD">
      <w:pPr>
        <w:adjustRightInd w:val="0"/>
        <w:snapToGrid w:val="0"/>
        <w:ind w:left="400" w:hangingChars="200" w:hanging="400"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 w:hint="eastAsia"/>
          <w:sz w:val="20"/>
          <w:szCs w:val="24"/>
        </w:rPr>
        <w:lastRenderedPageBreak/>
        <w:t>演講心得10</w:t>
      </w:r>
      <w:r w:rsidRPr="006E0B5E">
        <w:rPr>
          <w:rFonts w:ascii="微軟正黑體" w:eastAsia="微軟正黑體" w:hAnsi="微軟正黑體"/>
          <w:sz w:val="20"/>
          <w:szCs w:val="24"/>
        </w:rPr>
        <w:t>%</w:t>
      </w:r>
    </w:p>
    <w:p w:rsidR="00A90865" w:rsidRPr="006E0B5E" w:rsidRDefault="00A90865" w:rsidP="00B405AD">
      <w:pPr>
        <w:pStyle w:val="a3"/>
        <w:snapToGrid w:val="0"/>
        <w:contextualSpacing/>
        <w:rPr>
          <w:rFonts w:ascii="微軟正黑體" w:eastAsia="微軟正黑體" w:hAnsi="微軟正黑體"/>
          <w:sz w:val="22"/>
        </w:rPr>
      </w:pPr>
      <w:r w:rsidRPr="006E0B5E">
        <w:rPr>
          <w:rFonts w:ascii="微軟正黑體" w:eastAsia="微軟正黑體" w:hAnsi="微軟正黑體" w:hint="eastAsia"/>
          <w:sz w:val="22"/>
        </w:rPr>
        <w:t>作業與考試說明</w:t>
      </w:r>
    </w:p>
    <w:p w:rsidR="003652CC" w:rsidRPr="006E0B5E" w:rsidRDefault="004A6C97" w:rsidP="00B405AD">
      <w:pPr>
        <w:pStyle w:val="a5"/>
        <w:numPr>
          <w:ilvl w:val="0"/>
          <w:numId w:val="1"/>
        </w:numPr>
        <w:snapToGrid w:val="0"/>
        <w:ind w:leftChars="0"/>
        <w:contextualSpacing/>
        <w:rPr>
          <w:rFonts w:ascii="微軟正黑體" w:eastAsia="微軟正黑體" w:hAnsi="微軟正黑體"/>
          <w:sz w:val="20"/>
          <w:szCs w:val="24"/>
        </w:rPr>
      </w:pPr>
      <w:r>
        <w:rPr>
          <w:rFonts w:ascii="微軟正黑體" w:eastAsia="微軟正黑體" w:hAnsi="微軟正黑體"/>
          <w:sz w:val="20"/>
          <w:szCs w:val="24"/>
        </w:rPr>
        <w:t>各類考試</w:t>
      </w:r>
      <w:r>
        <w:rPr>
          <w:rFonts w:ascii="微軟正黑體" w:eastAsia="微軟正黑體" w:hAnsi="微軟正黑體" w:hint="eastAsia"/>
          <w:sz w:val="20"/>
          <w:szCs w:val="24"/>
        </w:rPr>
        <w:t>與負責報告日</w:t>
      </w:r>
      <w:r w:rsidR="003652CC" w:rsidRPr="006E0B5E">
        <w:rPr>
          <w:rFonts w:ascii="微軟正黑體" w:eastAsia="微軟正黑體" w:hAnsi="微軟正黑體"/>
          <w:sz w:val="20"/>
          <w:szCs w:val="24"/>
        </w:rPr>
        <w:t>為必出席</w:t>
      </w:r>
      <w:r w:rsidR="003652CC" w:rsidRPr="006E0B5E">
        <w:rPr>
          <w:rFonts w:ascii="微軟正黑體" w:eastAsia="微軟正黑體" w:hAnsi="微軟正黑體" w:hint="eastAsia"/>
          <w:sz w:val="20"/>
          <w:szCs w:val="24"/>
        </w:rPr>
        <w:t>時間。</w:t>
      </w:r>
      <w:r w:rsidR="003652CC" w:rsidRPr="006E0B5E">
        <w:rPr>
          <w:rFonts w:ascii="微軟正黑體" w:eastAsia="微軟正黑體" w:hAnsi="微軟正黑體"/>
          <w:sz w:val="20"/>
          <w:szCs w:val="24"/>
        </w:rPr>
        <w:t>若不克</w:t>
      </w:r>
      <w:r w:rsidR="00F30EA0" w:rsidRPr="006E0B5E">
        <w:rPr>
          <w:rFonts w:ascii="微軟正黑體" w:eastAsia="微軟正黑體" w:hAnsi="微軟正黑體"/>
          <w:sz w:val="20"/>
          <w:szCs w:val="24"/>
        </w:rPr>
        <w:t>出</w:t>
      </w:r>
      <w:r w:rsidR="00F30EA0" w:rsidRPr="006E0B5E">
        <w:rPr>
          <w:rFonts w:ascii="微軟正黑體" w:eastAsia="微軟正黑體" w:hAnsi="微軟正黑體" w:hint="eastAsia"/>
          <w:sz w:val="20"/>
          <w:szCs w:val="24"/>
        </w:rPr>
        <w:t>席考試</w:t>
      </w:r>
      <w:r w:rsidR="003652CC" w:rsidRPr="006E0B5E">
        <w:rPr>
          <w:rFonts w:ascii="微軟正黑體" w:eastAsia="微軟正黑體" w:hAnsi="微軟正黑體"/>
          <w:sz w:val="20"/>
          <w:szCs w:val="24"/>
        </w:rPr>
        <w:t>，公假、事假</w:t>
      </w:r>
      <w:r w:rsidR="003652CC" w:rsidRPr="006E0B5E">
        <w:rPr>
          <w:rFonts w:ascii="微軟正黑體" w:eastAsia="微軟正黑體" w:hAnsi="微軟正黑體" w:hint="eastAsia"/>
          <w:sz w:val="20"/>
          <w:szCs w:val="24"/>
        </w:rPr>
        <w:t>請</w:t>
      </w:r>
      <w:r w:rsidR="003652CC" w:rsidRPr="006E0B5E">
        <w:rPr>
          <w:rFonts w:ascii="微軟正黑體" w:eastAsia="微軟正黑體" w:hAnsi="微軟正黑體"/>
          <w:sz w:val="20"/>
          <w:szCs w:val="24"/>
        </w:rPr>
        <w:t>事先請妥，病假或其他不可抗力之原因則需</w:t>
      </w:r>
      <w:r w:rsidR="00C978F7" w:rsidRPr="006E0B5E">
        <w:rPr>
          <w:rFonts w:ascii="微軟正黑體" w:eastAsia="微軟正黑體" w:hAnsi="微軟正黑體"/>
          <w:sz w:val="20"/>
          <w:szCs w:val="24"/>
        </w:rPr>
        <w:t>於事後七天內將證明交予教師，否則概以缺席論；未獲教師許可之缺席</w:t>
      </w:r>
      <w:r w:rsidR="00C978F7" w:rsidRPr="006E0B5E">
        <w:rPr>
          <w:rFonts w:ascii="微軟正黑體" w:eastAsia="微軟正黑體" w:hAnsi="微軟正黑體" w:hint="eastAsia"/>
          <w:sz w:val="20"/>
          <w:szCs w:val="24"/>
        </w:rPr>
        <w:t>考試</w:t>
      </w:r>
      <w:r w:rsidR="003652CC" w:rsidRPr="006E0B5E">
        <w:rPr>
          <w:rFonts w:ascii="微軟正黑體" w:eastAsia="微軟正黑體" w:hAnsi="微軟正黑體"/>
          <w:sz w:val="20"/>
          <w:szCs w:val="24"/>
        </w:rPr>
        <w:t>以零分記。</w:t>
      </w:r>
    </w:p>
    <w:p w:rsidR="003652CC" w:rsidRPr="006E0B5E" w:rsidRDefault="00F30EA0" w:rsidP="00B405AD">
      <w:pPr>
        <w:pStyle w:val="a5"/>
        <w:numPr>
          <w:ilvl w:val="0"/>
          <w:numId w:val="1"/>
        </w:numPr>
        <w:snapToGrid w:val="0"/>
        <w:ind w:leftChars="0"/>
        <w:contextualSpacing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/>
          <w:sz w:val="20"/>
          <w:szCs w:val="24"/>
        </w:rPr>
        <w:t>課堂參與包含</w:t>
      </w:r>
      <w:r w:rsidR="00A90865" w:rsidRPr="006E0B5E">
        <w:rPr>
          <w:rFonts w:ascii="微軟正黑體" w:eastAsia="微軟正黑體" w:hAnsi="微軟正黑體"/>
          <w:sz w:val="20"/>
          <w:szCs w:val="24"/>
        </w:rPr>
        <w:t>上課發言以及參與討論</w:t>
      </w:r>
      <w:r w:rsidRPr="006E0B5E">
        <w:rPr>
          <w:rFonts w:ascii="微軟正黑體" w:eastAsia="微軟正黑體" w:hAnsi="微軟正黑體" w:hint="eastAsia"/>
          <w:sz w:val="20"/>
          <w:szCs w:val="24"/>
        </w:rPr>
        <w:t>，上課不點名</w:t>
      </w:r>
      <w:r w:rsidR="00A90865" w:rsidRPr="006E0B5E">
        <w:rPr>
          <w:rFonts w:ascii="微軟正黑體" w:eastAsia="微軟正黑體" w:hAnsi="微軟正黑體"/>
          <w:sz w:val="20"/>
          <w:szCs w:val="24"/>
        </w:rPr>
        <w:t>。</w:t>
      </w:r>
    </w:p>
    <w:p w:rsidR="00F30EA0" w:rsidRPr="006E0B5E" w:rsidRDefault="00F30EA0" w:rsidP="00B405AD">
      <w:pPr>
        <w:snapToGrid w:val="0"/>
        <w:ind w:left="400" w:hangingChars="200" w:hanging="400"/>
        <w:contextualSpacing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 w:hint="eastAsia"/>
          <w:sz w:val="20"/>
          <w:szCs w:val="24"/>
        </w:rPr>
        <w:t>作業：</w:t>
      </w:r>
    </w:p>
    <w:p w:rsidR="00136B8F" w:rsidRPr="006E0B5E" w:rsidRDefault="00136B8F" w:rsidP="00B405AD">
      <w:pPr>
        <w:pStyle w:val="a5"/>
        <w:numPr>
          <w:ilvl w:val="0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 w:val="20"/>
        </w:rPr>
      </w:pPr>
      <w:r w:rsidRPr="006E0B5E">
        <w:rPr>
          <w:rFonts w:ascii="微軟正黑體" w:eastAsia="微軟正黑體" w:hAnsi="微軟正黑體"/>
          <w:sz w:val="20"/>
        </w:rPr>
        <w:t>非政府國際組織簡介</w:t>
      </w:r>
      <w:r w:rsidRPr="006E0B5E">
        <w:rPr>
          <w:rFonts w:ascii="微軟正黑體" w:eastAsia="微軟正黑體" w:hAnsi="微軟正黑體" w:hint="eastAsia"/>
          <w:sz w:val="20"/>
        </w:rPr>
        <w:t>：為課堂口頭報告。教師將依修課人數分組。學生</w:t>
      </w:r>
      <w:r w:rsidRPr="006E0B5E">
        <w:rPr>
          <w:rFonts w:ascii="微軟正黑體" w:eastAsia="微軟正黑體" w:hAnsi="微軟正黑體"/>
          <w:sz w:val="20"/>
        </w:rPr>
        <w:t>從教師提供的清單中選擇一個非政府國際組織，</w:t>
      </w:r>
      <w:r w:rsidRPr="006E0B5E">
        <w:rPr>
          <w:rFonts w:ascii="微軟正黑體" w:eastAsia="微軟正黑體" w:hAnsi="微軟正黑體" w:hint="eastAsia"/>
          <w:sz w:val="20"/>
        </w:rPr>
        <w:t>於每週課堂上依序向同學進行口頭報告</w:t>
      </w:r>
      <w:r w:rsidRPr="006E0B5E">
        <w:rPr>
          <w:rFonts w:ascii="微軟正黑體" w:eastAsia="微軟正黑體" w:hAnsi="微軟正黑體"/>
          <w:sz w:val="20"/>
        </w:rPr>
        <w:t>，報告內容包含該組織的歷史起源、</w:t>
      </w:r>
      <w:r w:rsidRPr="006E0B5E">
        <w:rPr>
          <w:rFonts w:ascii="微軟正黑體" w:eastAsia="微軟正黑體" w:hAnsi="微軟正黑體" w:hint="eastAsia"/>
          <w:sz w:val="20"/>
        </w:rPr>
        <w:t>發展</w:t>
      </w:r>
      <w:r w:rsidRPr="006E0B5E">
        <w:rPr>
          <w:rFonts w:ascii="微軟正黑體" w:eastAsia="微軟正黑體" w:hAnsi="微軟正黑體"/>
          <w:sz w:val="20"/>
        </w:rPr>
        <w:t>功能、關注之議題、實際採取之行動</w:t>
      </w:r>
      <w:r w:rsidRPr="006E0B5E">
        <w:rPr>
          <w:rFonts w:ascii="微軟正黑體" w:eastAsia="微軟正黑體" w:hAnsi="微軟正黑體" w:hint="eastAsia"/>
          <w:sz w:val="20"/>
        </w:rPr>
        <w:t>、以及近期動向</w:t>
      </w:r>
      <w:r w:rsidRPr="006E0B5E">
        <w:rPr>
          <w:rFonts w:ascii="微軟正黑體" w:eastAsia="微軟正黑體" w:hAnsi="微軟正黑體"/>
          <w:sz w:val="20"/>
        </w:rPr>
        <w:t>。</w:t>
      </w:r>
      <w:r w:rsidRPr="006E0B5E">
        <w:rPr>
          <w:rFonts w:ascii="微軟正黑體" w:eastAsia="微軟正黑體" w:hAnsi="微軟正黑體" w:hint="eastAsia"/>
          <w:sz w:val="20"/>
        </w:rPr>
        <w:t>報告時間20-30分鐘不等。本作業旨在增進同學對</w:t>
      </w:r>
      <w:r w:rsidR="005B1023">
        <w:rPr>
          <w:rFonts w:ascii="微軟正黑體" w:eastAsia="微軟正黑體" w:hAnsi="微軟正黑體" w:hint="eastAsia"/>
          <w:sz w:val="20"/>
        </w:rPr>
        <w:t>非政府國際組織</w:t>
      </w:r>
      <w:r w:rsidRPr="006E0B5E">
        <w:rPr>
          <w:rFonts w:ascii="微軟正黑體" w:eastAsia="微軟正黑體" w:hAnsi="微軟正黑體" w:hint="eastAsia"/>
          <w:sz w:val="20"/>
        </w:rPr>
        <w:t>的認識，藉由分享使所有同學瞭解</w:t>
      </w:r>
      <w:r w:rsidR="008510BD" w:rsidRPr="006E0B5E">
        <w:rPr>
          <w:rFonts w:ascii="微軟正黑體" w:eastAsia="微軟正黑體" w:hAnsi="微軟正黑體" w:hint="eastAsia"/>
          <w:sz w:val="20"/>
        </w:rPr>
        <w:t>重要</w:t>
      </w:r>
      <w:r w:rsidRPr="006E0B5E">
        <w:rPr>
          <w:rFonts w:ascii="微軟正黑體" w:eastAsia="微軟正黑體" w:hAnsi="微軟正黑體" w:hint="eastAsia"/>
          <w:sz w:val="20"/>
        </w:rPr>
        <w:t>非政府國際組織的運作。</w:t>
      </w:r>
      <w:r w:rsidR="0063353F">
        <w:rPr>
          <w:rFonts w:ascii="微軟正黑體" w:eastAsia="微軟正黑體" w:hAnsi="微軟正黑體" w:hint="eastAsia"/>
          <w:sz w:val="20"/>
        </w:rPr>
        <w:t>簡報請在報告</w:t>
      </w:r>
      <w:r w:rsidR="0095140D">
        <w:rPr>
          <w:rFonts w:ascii="微軟正黑體" w:eastAsia="微軟正黑體" w:hAnsi="微軟正黑體" w:hint="eastAsia"/>
          <w:sz w:val="20"/>
        </w:rPr>
        <w:t>前上傳</w:t>
      </w:r>
      <w:r w:rsidR="0063353F">
        <w:rPr>
          <w:rFonts w:ascii="微軟正黑體" w:eastAsia="微軟正黑體" w:hAnsi="微軟正黑體" w:hint="eastAsia"/>
          <w:sz w:val="20"/>
        </w:rPr>
        <w:t>MOODLE與全班分享。</w:t>
      </w:r>
    </w:p>
    <w:p w:rsidR="00F30EA0" w:rsidRPr="006E0B5E" w:rsidRDefault="00F30EA0" w:rsidP="00B405AD">
      <w:pPr>
        <w:pStyle w:val="a5"/>
        <w:numPr>
          <w:ilvl w:val="0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  <w:sz w:val="20"/>
        </w:rPr>
      </w:pPr>
      <w:r w:rsidRPr="006E0B5E">
        <w:rPr>
          <w:rFonts w:ascii="微軟正黑體" w:eastAsia="微軟正黑體" w:hAnsi="微軟正黑體" w:hint="eastAsia"/>
          <w:sz w:val="20"/>
        </w:rPr>
        <w:t>演講心得：學期中將安排</w:t>
      </w:r>
      <w:r w:rsidR="005B1023">
        <w:rPr>
          <w:rFonts w:ascii="微軟正黑體" w:eastAsia="微軟正黑體" w:hAnsi="微軟正黑體" w:hint="eastAsia"/>
          <w:sz w:val="20"/>
        </w:rPr>
        <w:t>非政府國際組織</w:t>
      </w:r>
      <w:r w:rsidRPr="006E0B5E">
        <w:rPr>
          <w:rFonts w:ascii="微軟正黑體" w:eastAsia="微軟正黑體" w:hAnsi="微軟正黑體" w:hint="eastAsia"/>
          <w:sz w:val="20"/>
        </w:rPr>
        <w:t>工作者來課堂演講</w:t>
      </w:r>
      <w:r w:rsidR="0095140D">
        <w:rPr>
          <w:rFonts w:ascii="微軟正黑體" w:eastAsia="微軟正黑體" w:hAnsi="微軟正黑體" w:hint="eastAsia"/>
          <w:sz w:val="20"/>
        </w:rPr>
        <w:t>，或安排參訪非政府國際組織</w:t>
      </w:r>
      <w:r w:rsidRPr="006E0B5E">
        <w:rPr>
          <w:rFonts w:ascii="微軟正黑體" w:eastAsia="微軟正黑體" w:hAnsi="微軟正黑體" w:hint="eastAsia"/>
          <w:sz w:val="20"/>
        </w:rPr>
        <w:t>，請於演講後兩周內繳交一份心得報告，報告兩至三頁，單行12號字，新細明體。</w:t>
      </w:r>
    </w:p>
    <w:p w:rsidR="003652CC" w:rsidRPr="006E0B5E" w:rsidRDefault="003652CC" w:rsidP="00B405AD">
      <w:pPr>
        <w:pStyle w:val="a3"/>
        <w:snapToGrid w:val="0"/>
        <w:contextualSpacing/>
        <w:rPr>
          <w:rFonts w:ascii="微軟正黑體" w:eastAsia="微軟正黑體" w:hAnsi="微軟正黑體"/>
          <w:sz w:val="22"/>
        </w:rPr>
      </w:pPr>
      <w:r w:rsidRPr="006E0B5E">
        <w:rPr>
          <w:rFonts w:ascii="微軟正黑體" w:eastAsia="微軟正黑體" w:hAnsi="微軟正黑體"/>
          <w:sz w:val="22"/>
        </w:rPr>
        <w:t>注意事項</w:t>
      </w:r>
      <w:r w:rsidR="00457E80" w:rsidRPr="006E0B5E">
        <w:rPr>
          <w:rFonts w:ascii="微軟正黑體" w:eastAsia="微軟正黑體" w:hAnsi="微軟正黑體"/>
          <w:sz w:val="22"/>
        </w:rPr>
        <w:t>與規定</w:t>
      </w:r>
    </w:p>
    <w:p w:rsidR="000126FB" w:rsidRPr="006E0B5E" w:rsidRDefault="000126FB" w:rsidP="0063353F">
      <w:pPr>
        <w:pStyle w:val="a5"/>
        <w:numPr>
          <w:ilvl w:val="0"/>
          <w:numId w:val="4"/>
        </w:numPr>
        <w:snapToGrid w:val="0"/>
        <w:ind w:leftChars="0" w:left="426"/>
        <w:contextualSpacing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 w:hint="eastAsia"/>
          <w:color w:val="000000"/>
          <w:sz w:val="20"/>
        </w:rPr>
        <w:t>學生必須遵守</w:t>
      </w:r>
      <w:r w:rsidRPr="006E0B5E">
        <w:rPr>
          <w:rFonts w:ascii="微軟正黑體" w:eastAsia="微軟正黑體" w:hAnsi="微軟正黑體"/>
          <w:b/>
          <w:color w:val="000000"/>
          <w:sz w:val="20"/>
        </w:rPr>
        <w:t>國立政治大學學生獎懲辦</w:t>
      </w:r>
      <w:r w:rsidRPr="006E0B5E">
        <w:rPr>
          <w:rFonts w:ascii="微軟正黑體" w:eastAsia="微軟正黑體" w:hAnsi="微軟正黑體" w:hint="eastAsia"/>
          <w:b/>
          <w:color w:val="000000"/>
          <w:sz w:val="20"/>
        </w:rPr>
        <w:t>法</w:t>
      </w:r>
      <w:r w:rsidRPr="006E0B5E">
        <w:rPr>
          <w:rFonts w:ascii="微軟正黑體" w:eastAsia="微軟正黑體" w:hAnsi="微軟正黑體" w:hint="eastAsia"/>
          <w:color w:val="000000"/>
          <w:sz w:val="20"/>
        </w:rPr>
        <w:t>。如有違反者依該辦法處理，</w:t>
      </w:r>
    </w:p>
    <w:p w:rsidR="003652CC" w:rsidRPr="006E0B5E" w:rsidRDefault="003652CC" w:rsidP="0063353F">
      <w:pPr>
        <w:pStyle w:val="a5"/>
        <w:numPr>
          <w:ilvl w:val="0"/>
          <w:numId w:val="4"/>
        </w:numPr>
        <w:snapToGrid w:val="0"/>
        <w:ind w:leftChars="0" w:left="426"/>
        <w:contextualSpacing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/>
          <w:b/>
          <w:sz w:val="20"/>
          <w:szCs w:val="24"/>
        </w:rPr>
        <w:t>抄襲是大忌</w:t>
      </w:r>
      <w:r w:rsidRPr="006E0B5E">
        <w:rPr>
          <w:rFonts w:ascii="微軟正黑體" w:eastAsia="微軟正黑體" w:hAnsi="微軟正黑體"/>
          <w:sz w:val="20"/>
          <w:szCs w:val="24"/>
        </w:rPr>
        <w:t>。請不要把別人的作品當成你的報告。如果你認同某篇文章或書籍的想法，請用</w:t>
      </w:r>
      <w:r w:rsidR="00861049" w:rsidRPr="006E0B5E">
        <w:rPr>
          <w:rFonts w:ascii="微軟正黑體" w:eastAsia="微軟正黑體" w:hAnsi="微軟正黑體"/>
          <w:sz w:val="20"/>
          <w:szCs w:val="24"/>
        </w:rPr>
        <w:t>自己的話重述</w:t>
      </w:r>
      <w:r w:rsidRPr="006E0B5E">
        <w:rPr>
          <w:rFonts w:ascii="微軟正黑體" w:eastAsia="微軟正黑體" w:hAnsi="微軟正黑體"/>
          <w:sz w:val="20"/>
          <w:szCs w:val="24"/>
        </w:rPr>
        <w:t>，再</w:t>
      </w:r>
      <w:r w:rsidR="00861049" w:rsidRPr="006E0B5E">
        <w:rPr>
          <w:rFonts w:ascii="微軟正黑體" w:eastAsia="微軟正黑體" w:hAnsi="微軟正黑體"/>
          <w:sz w:val="20"/>
          <w:szCs w:val="24"/>
        </w:rPr>
        <w:t>標明來源出處，</w:t>
      </w:r>
      <w:r w:rsidRPr="006E0B5E">
        <w:rPr>
          <w:rFonts w:ascii="微軟正黑體" w:eastAsia="微軟正黑體" w:hAnsi="微軟正黑體"/>
          <w:sz w:val="20"/>
          <w:szCs w:val="24"/>
        </w:rPr>
        <w:t>切勿照抄。</w:t>
      </w:r>
    </w:p>
    <w:p w:rsidR="00A90865" w:rsidRPr="006E0B5E" w:rsidRDefault="00457E80" w:rsidP="0063353F">
      <w:pPr>
        <w:pStyle w:val="a5"/>
        <w:numPr>
          <w:ilvl w:val="0"/>
          <w:numId w:val="4"/>
        </w:numPr>
        <w:snapToGrid w:val="0"/>
        <w:ind w:leftChars="0" w:left="426"/>
        <w:contextualSpacing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 w:hint="eastAsia"/>
          <w:sz w:val="20"/>
          <w:szCs w:val="24"/>
        </w:rPr>
        <w:t>如有宗教因素、身體不適、親人急難等原因必須缺課以及缺席各項考試與測驗，請提前告知教師或於事後告知。因病請假者，請出示相關證明。</w:t>
      </w:r>
    </w:p>
    <w:p w:rsidR="00457E80" w:rsidRPr="006E0B5E" w:rsidRDefault="00457E80" w:rsidP="0063353F">
      <w:pPr>
        <w:pStyle w:val="a5"/>
        <w:numPr>
          <w:ilvl w:val="0"/>
          <w:numId w:val="4"/>
        </w:numPr>
        <w:snapToGrid w:val="0"/>
        <w:ind w:leftChars="0" w:left="426"/>
        <w:contextualSpacing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/>
          <w:sz w:val="20"/>
          <w:szCs w:val="24"/>
        </w:rPr>
        <w:t>課程所使用之書籍與文章皆有版權，拷貝為教學用。請勿用於學習以外之用途。</w:t>
      </w:r>
    </w:p>
    <w:p w:rsidR="00457E80" w:rsidRPr="006E0B5E" w:rsidRDefault="00056B05" w:rsidP="0063353F">
      <w:pPr>
        <w:pStyle w:val="a5"/>
        <w:numPr>
          <w:ilvl w:val="0"/>
          <w:numId w:val="4"/>
        </w:numPr>
        <w:snapToGrid w:val="0"/>
        <w:ind w:leftChars="0" w:left="426"/>
        <w:contextualSpacing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 w:hint="eastAsia"/>
          <w:sz w:val="20"/>
          <w:szCs w:val="24"/>
        </w:rPr>
        <w:t>上課時請將手機調為靜音或振動。上課交談請勿影響其他同學以及教師。</w:t>
      </w:r>
    </w:p>
    <w:p w:rsidR="00DD7BD4" w:rsidRPr="006E0B5E" w:rsidRDefault="00DD7BD4" w:rsidP="00B405AD">
      <w:pPr>
        <w:snapToGrid w:val="0"/>
        <w:ind w:left="400" w:hangingChars="200" w:hanging="400"/>
        <w:contextualSpacing/>
        <w:rPr>
          <w:rFonts w:ascii="微軟正黑體" w:eastAsia="微軟正黑體" w:hAnsi="微軟正黑體"/>
          <w:sz w:val="20"/>
          <w:szCs w:val="24"/>
        </w:rPr>
      </w:pPr>
    </w:p>
    <w:p w:rsidR="00111986" w:rsidRPr="006E0B5E" w:rsidRDefault="0047703A" w:rsidP="00B405AD">
      <w:pPr>
        <w:pStyle w:val="a3"/>
        <w:rPr>
          <w:rFonts w:ascii="微軟正黑體" w:eastAsia="微軟正黑體" w:hAnsi="微軟正黑體"/>
          <w:sz w:val="22"/>
          <w:szCs w:val="24"/>
        </w:rPr>
      </w:pPr>
      <w:r w:rsidRPr="006E0B5E">
        <w:rPr>
          <w:rStyle w:val="a4"/>
          <w:rFonts w:hint="eastAsia"/>
          <w:sz w:val="22"/>
        </w:rPr>
        <w:t>參考</w:t>
      </w:r>
      <w:r w:rsidR="00457E80" w:rsidRPr="006E0B5E">
        <w:rPr>
          <w:rStyle w:val="a4"/>
          <w:sz w:val="22"/>
        </w:rPr>
        <w:t>書籍</w:t>
      </w:r>
    </w:p>
    <w:p w:rsidR="0047703A" w:rsidRPr="006E0B5E" w:rsidRDefault="0047703A" w:rsidP="00B405AD">
      <w:pPr>
        <w:snapToGrid w:val="0"/>
        <w:ind w:left="400" w:hangingChars="200" w:hanging="400"/>
        <w:contextualSpacing/>
        <w:rPr>
          <w:rFonts w:ascii="微軟正黑體" w:eastAsia="微軟正黑體" w:hAnsi="微軟正黑體"/>
          <w:b/>
          <w:sz w:val="20"/>
          <w:szCs w:val="24"/>
        </w:rPr>
      </w:pPr>
      <w:r w:rsidRPr="006E0B5E">
        <w:rPr>
          <w:rFonts w:ascii="微軟正黑體" w:eastAsia="微軟正黑體" w:hAnsi="微軟正黑體" w:hint="eastAsia"/>
          <w:b/>
          <w:sz w:val="20"/>
          <w:szCs w:val="24"/>
        </w:rPr>
        <w:t>本課程無指定購買書籍，以下是NGO研究領域中的重要著作</w:t>
      </w:r>
      <w:r w:rsidR="006F0124" w:rsidRPr="006E0B5E">
        <w:rPr>
          <w:rFonts w:ascii="微軟正黑體" w:eastAsia="微軟正黑體" w:hAnsi="微軟正黑體" w:hint="eastAsia"/>
          <w:b/>
          <w:sz w:val="20"/>
          <w:szCs w:val="24"/>
        </w:rPr>
        <w:t>或教科書</w:t>
      </w:r>
      <w:r w:rsidRPr="006E0B5E">
        <w:rPr>
          <w:rFonts w:ascii="微軟正黑體" w:eastAsia="微軟正黑體" w:hAnsi="微軟正黑體" w:hint="eastAsia"/>
          <w:b/>
          <w:sz w:val="20"/>
          <w:szCs w:val="24"/>
        </w:rPr>
        <w:t>，部分有中文版，同學請自行參考。</w:t>
      </w:r>
    </w:p>
    <w:p w:rsidR="0047703A" w:rsidRPr="006E0B5E" w:rsidRDefault="0047703A" w:rsidP="00B405AD">
      <w:pPr>
        <w:snapToGrid w:val="0"/>
        <w:ind w:left="400" w:hangingChars="200" w:hanging="400"/>
        <w:contextualSpacing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/>
          <w:sz w:val="20"/>
          <w:szCs w:val="24"/>
        </w:rPr>
        <w:t xml:space="preserve">Keck, Margaret E., and Kathryn Sikkink. </w:t>
      </w:r>
      <w:r w:rsidRPr="006E0B5E">
        <w:rPr>
          <w:rFonts w:ascii="微軟正黑體" w:eastAsia="微軟正黑體" w:hAnsi="微軟正黑體"/>
          <w:i/>
          <w:sz w:val="20"/>
          <w:szCs w:val="24"/>
        </w:rPr>
        <w:t>Activists beyond Border</w:t>
      </w:r>
      <w:r w:rsidRPr="006E0B5E">
        <w:rPr>
          <w:rFonts w:ascii="微軟正黑體" w:eastAsia="微軟正黑體" w:hAnsi="微軟正黑體"/>
          <w:sz w:val="20"/>
          <w:szCs w:val="24"/>
        </w:rPr>
        <w:t>s. Ithaca: Cornell University Press, 1998.</w:t>
      </w:r>
      <w:r w:rsidR="00136B8F" w:rsidRPr="006E0B5E">
        <w:rPr>
          <w:rFonts w:ascii="微軟正黑體" w:eastAsia="微軟正黑體" w:hAnsi="微軟正黑體" w:hint="eastAsia"/>
          <w:sz w:val="20"/>
          <w:szCs w:val="24"/>
        </w:rPr>
        <w:t xml:space="preserve"> </w:t>
      </w:r>
      <w:r w:rsidR="00136B8F" w:rsidRPr="006E0B5E">
        <w:rPr>
          <w:rFonts w:ascii="微軟正黑體" w:eastAsia="微軟正黑體" w:hAnsi="微軟正黑體"/>
          <w:sz w:val="20"/>
          <w:szCs w:val="24"/>
        </w:rPr>
        <w:t>[</w:t>
      </w:r>
      <w:r w:rsidRPr="006E0B5E">
        <w:rPr>
          <w:rFonts w:ascii="微軟正黑體" w:eastAsia="微軟正黑體" w:hAnsi="微軟正黑體"/>
          <w:sz w:val="20"/>
          <w:szCs w:val="24"/>
        </w:rPr>
        <w:t>超越國界的活動家︰國際政治中的倡議網絡</w:t>
      </w:r>
      <w:r w:rsidR="00136B8F" w:rsidRPr="006E0B5E">
        <w:rPr>
          <w:rFonts w:ascii="微軟正黑體" w:eastAsia="微軟正黑體" w:hAnsi="微軟正黑體" w:hint="eastAsia"/>
          <w:sz w:val="20"/>
          <w:szCs w:val="24"/>
        </w:rPr>
        <w:t>，北京大學出版社，2005。]</w:t>
      </w:r>
    </w:p>
    <w:p w:rsidR="00111986" w:rsidRPr="006E0B5E" w:rsidRDefault="00111986" w:rsidP="00B405AD">
      <w:pPr>
        <w:snapToGrid w:val="0"/>
        <w:ind w:left="400" w:hangingChars="200" w:hanging="400"/>
        <w:contextualSpacing/>
        <w:rPr>
          <w:rFonts w:ascii="微軟正黑體" w:eastAsia="微軟正黑體" w:hAnsi="微軟正黑體"/>
          <w:sz w:val="20"/>
        </w:rPr>
      </w:pPr>
      <w:r w:rsidRPr="006E0B5E">
        <w:rPr>
          <w:rFonts w:ascii="微軟正黑體" w:eastAsia="微軟正黑體" w:hAnsi="微軟正黑體" w:cs="新細明體"/>
          <w:kern w:val="0"/>
          <w:sz w:val="20"/>
          <w:szCs w:val="24"/>
        </w:rPr>
        <w:t xml:space="preserve">江明修. (2008). </w:t>
      </w:r>
      <w:r w:rsidRPr="006E0B5E">
        <w:rPr>
          <w:rFonts w:ascii="微軟正黑體" w:eastAsia="微軟正黑體" w:hAnsi="微軟正黑體" w:cs="新細明體"/>
          <w:i/>
          <w:iCs/>
          <w:kern w:val="0"/>
          <w:sz w:val="20"/>
          <w:szCs w:val="24"/>
        </w:rPr>
        <w:t xml:space="preserve">第三部門與政府: 跨部門治理 </w:t>
      </w:r>
      <w:r w:rsidRPr="006E0B5E">
        <w:rPr>
          <w:rFonts w:ascii="微軟正黑體" w:eastAsia="微軟正黑體" w:hAnsi="微軟正黑體" w:cs="新細明體"/>
          <w:kern w:val="0"/>
          <w:sz w:val="20"/>
          <w:szCs w:val="24"/>
        </w:rPr>
        <w:t>(初版). 臺北市: 智勝.</w:t>
      </w:r>
    </w:p>
    <w:p w:rsidR="00111986" w:rsidRPr="006E0B5E" w:rsidRDefault="00111986" w:rsidP="00B405AD">
      <w:pPr>
        <w:snapToGrid w:val="0"/>
        <w:ind w:left="400" w:hangingChars="200" w:hanging="400"/>
        <w:contextualSpacing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/>
          <w:sz w:val="20"/>
          <w:szCs w:val="24"/>
        </w:rPr>
        <w:t>McMahon, P. C. (2017). T</w:t>
      </w:r>
      <w:r w:rsidRPr="006E0B5E">
        <w:rPr>
          <w:rFonts w:ascii="微軟正黑體" w:eastAsia="微軟正黑體" w:hAnsi="微軟正黑體"/>
          <w:i/>
          <w:sz w:val="20"/>
          <w:szCs w:val="24"/>
        </w:rPr>
        <w:t>he NGO game: Post-conflict peacebuilding in the Balkans and beyond.</w:t>
      </w:r>
      <w:r w:rsidRPr="006E0B5E">
        <w:rPr>
          <w:rFonts w:ascii="微軟正黑體" w:eastAsia="微軟正黑體" w:hAnsi="微軟正黑體"/>
          <w:sz w:val="20"/>
          <w:szCs w:val="24"/>
        </w:rPr>
        <w:t xml:space="preserve"> Ithaca, New York: Cornell University Press.</w:t>
      </w:r>
    </w:p>
    <w:p w:rsidR="00111986" w:rsidRPr="006E0B5E" w:rsidRDefault="00111986" w:rsidP="00B405AD">
      <w:pPr>
        <w:snapToGrid w:val="0"/>
        <w:ind w:left="400" w:hangingChars="200" w:hanging="400"/>
        <w:contextualSpacing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 w:cs="新細明體"/>
          <w:kern w:val="0"/>
          <w:sz w:val="20"/>
          <w:szCs w:val="24"/>
        </w:rPr>
        <w:t xml:space="preserve">Hsu, J. Y. J. (2017). </w:t>
      </w:r>
      <w:r w:rsidRPr="006E0B5E">
        <w:rPr>
          <w:rFonts w:ascii="微軟正黑體" w:eastAsia="微軟正黑體" w:hAnsi="微軟正黑體" w:cs="新細明體"/>
          <w:i/>
          <w:iCs/>
          <w:kern w:val="0"/>
          <w:sz w:val="20"/>
          <w:szCs w:val="24"/>
        </w:rPr>
        <w:t>State of exchange: Migrant NGOs and the Chinese government</w:t>
      </w:r>
      <w:r w:rsidRPr="006E0B5E">
        <w:rPr>
          <w:rFonts w:ascii="微軟正黑體" w:eastAsia="微軟正黑體" w:hAnsi="微軟正黑體" w:cs="新細明體"/>
          <w:kern w:val="0"/>
          <w:sz w:val="20"/>
          <w:szCs w:val="24"/>
        </w:rPr>
        <w:t>. Vancouver</w:t>
      </w:r>
      <w:r w:rsidRPr="006E0B5E">
        <w:rPr>
          <w:rFonts w:ascii="Arial" w:eastAsia="微軟正黑體" w:hAnsi="Arial" w:cs="Arial"/>
          <w:kern w:val="0"/>
          <w:sz w:val="20"/>
          <w:szCs w:val="24"/>
        </w:rPr>
        <w:t> </w:t>
      </w:r>
      <w:r w:rsidRPr="006E0B5E">
        <w:rPr>
          <w:rFonts w:ascii="微軟正黑體" w:eastAsia="微軟正黑體" w:hAnsi="微軟正黑體" w:cs="新細明體"/>
          <w:kern w:val="0"/>
          <w:sz w:val="20"/>
          <w:szCs w:val="24"/>
        </w:rPr>
        <w:t>; UBC Press.</w:t>
      </w:r>
    </w:p>
    <w:p w:rsidR="00457E80" w:rsidRPr="006E0B5E" w:rsidRDefault="00457E80" w:rsidP="00B405AD">
      <w:pPr>
        <w:pStyle w:val="a3"/>
        <w:snapToGrid w:val="0"/>
        <w:contextualSpacing/>
        <w:jc w:val="left"/>
        <w:rPr>
          <w:rFonts w:ascii="微軟正黑體" w:eastAsia="微軟正黑體" w:hAnsi="微軟正黑體"/>
          <w:sz w:val="22"/>
        </w:rPr>
      </w:pPr>
      <w:r w:rsidRPr="006E0B5E">
        <w:rPr>
          <w:rFonts w:ascii="微軟正黑體" w:eastAsia="微軟正黑體" w:hAnsi="微軟正黑體"/>
          <w:sz w:val="22"/>
        </w:rPr>
        <w:t>課程進度</w:t>
      </w:r>
    </w:p>
    <w:p w:rsidR="006253E4" w:rsidRPr="006E0B5E" w:rsidRDefault="006253E4" w:rsidP="00B405AD">
      <w:pPr>
        <w:adjustRightInd w:val="0"/>
        <w:snapToGrid w:val="0"/>
        <w:ind w:left="400" w:hangingChars="200" w:hanging="400"/>
        <w:rPr>
          <w:rFonts w:ascii="微軟正黑體" w:eastAsia="微軟正黑體" w:hAnsi="微軟正黑體"/>
          <w:b/>
          <w:sz w:val="20"/>
          <w:szCs w:val="24"/>
        </w:rPr>
      </w:pPr>
      <w:r w:rsidRPr="006E0B5E">
        <w:rPr>
          <w:rFonts w:ascii="微軟正黑體" w:eastAsia="微軟正黑體" w:hAnsi="微軟正黑體" w:hint="eastAsia"/>
          <w:b/>
          <w:sz w:val="20"/>
          <w:szCs w:val="24"/>
        </w:rPr>
        <w:t>*星號為延伸閱讀書單</w:t>
      </w:r>
    </w:p>
    <w:p w:rsidR="006253E4" w:rsidRPr="006E0B5E" w:rsidRDefault="006253E4" w:rsidP="00B405AD">
      <w:pPr>
        <w:pStyle w:val="1"/>
        <w:rPr>
          <w:sz w:val="20"/>
        </w:rPr>
      </w:pPr>
      <w:r w:rsidRPr="006E0B5E">
        <w:rPr>
          <w:sz w:val="20"/>
        </w:rPr>
        <w:t>Week 1.</w:t>
      </w:r>
      <w:r w:rsidR="000126FB" w:rsidRPr="006E0B5E">
        <w:rPr>
          <w:rFonts w:hint="eastAsia"/>
          <w:sz w:val="20"/>
        </w:rPr>
        <w:t xml:space="preserve"> (</w:t>
      </w:r>
      <w:r w:rsidR="007018B6">
        <w:rPr>
          <w:rFonts w:hint="eastAsia"/>
          <w:sz w:val="20"/>
        </w:rPr>
        <w:t>9/1</w:t>
      </w:r>
      <w:r w:rsidR="009C5574">
        <w:rPr>
          <w:rFonts w:hint="eastAsia"/>
          <w:sz w:val="20"/>
        </w:rPr>
        <w:t>2</w:t>
      </w:r>
      <w:r w:rsidR="000126FB" w:rsidRPr="006E0B5E">
        <w:rPr>
          <w:sz w:val="20"/>
        </w:rPr>
        <w:t>)</w:t>
      </w:r>
      <w:r w:rsidR="00F30EA0" w:rsidRPr="006E0B5E">
        <w:rPr>
          <w:sz w:val="20"/>
        </w:rPr>
        <w:t> Introduction</w:t>
      </w:r>
    </w:p>
    <w:p w:rsidR="006253E4" w:rsidRPr="006E0B5E" w:rsidRDefault="006253E4" w:rsidP="00B405AD">
      <w:pPr>
        <w:pStyle w:val="1"/>
        <w:rPr>
          <w:sz w:val="20"/>
        </w:rPr>
      </w:pPr>
      <w:r w:rsidRPr="006E0B5E">
        <w:rPr>
          <w:sz w:val="20"/>
        </w:rPr>
        <w:t>Week 2. </w:t>
      </w:r>
      <w:r w:rsidR="00BE0313">
        <w:rPr>
          <w:sz w:val="20"/>
        </w:rPr>
        <w:t>(</w:t>
      </w:r>
      <w:r w:rsidR="009C5574">
        <w:rPr>
          <w:rFonts w:hint="eastAsia"/>
          <w:sz w:val="20"/>
        </w:rPr>
        <w:t>9/19</w:t>
      </w:r>
      <w:r w:rsidR="0034308B" w:rsidRPr="006E0B5E">
        <w:rPr>
          <w:sz w:val="20"/>
        </w:rPr>
        <w:t xml:space="preserve">) </w:t>
      </w:r>
      <w:r w:rsidRPr="006E0B5E">
        <w:rPr>
          <w:sz w:val="20"/>
        </w:rPr>
        <w:t xml:space="preserve">What are NGOs? </w:t>
      </w:r>
      <w:r w:rsidRPr="006E0B5E">
        <w:rPr>
          <w:rFonts w:hint="eastAsia"/>
          <w:sz w:val="20"/>
        </w:rPr>
        <w:t>非政府國際組織是什麼？如何定義？</w:t>
      </w:r>
    </w:p>
    <w:p w:rsidR="006253E4" w:rsidRPr="006E0B5E" w:rsidRDefault="006253E4" w:rsidP="00B405AD">
      <w:pPr>
        <w:adjustRightInd w:val="0"/>
        <w:snapToGrid w:val="0"/>
        <w:ind w:left="400" w:hangingChars="200" w:hanging="400"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/>
          <w:sz w:val="20"/>
          <w:szCs w:val="24"/>
        </w:rPr>
        <w:t xml:space="preserve">Heins, Volker. “What is Distinctive about NGOs.” In Nongovernmental Organizations in International </w:t>
      </w:r>
      <w:r w:rsidRPr="006E0B5E">
        <w:rPr>
          <w:rFonts w:ascii="微軟正黑體" w:eastAsia="微軟正黑體" w:hAnsi="微軟正黑體"/>
          <w:sz w:val="20"/>
          <w:szCs w:val="24"/>
        </w:rPr>
        <w:lastRenderedPageBreak/>
        <w:t>Society: Struggle over Recognition. New York: Palgrave Macmillan, 2008. (Chapter 2)</w:t>
      </w:r>
    </w:p>
    <w:p w:rsidR="006253E4" w:rsidRPr="006E0B5E" w:rsidRDefault="006253E4" w:rsidP="00B405AD">
      <w:pPr>
        <w:adjustRightInd w:val="0"/>
        <w:snapToGrid w:val="0"/>
        <w:ind w:left="400" w:hangingChars="200" w:hanging="400"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/>
          <w:sz w:val="20"/>
          <w:szCs w:val="24"/>
        </w:rPr>
        <w:t xml:space="preserve">*Martens, Kerstin. “Mission Impossible? Defining Nongovernmental Organizations.” Voluntas: </w:t>
      </w:r>
      <w:r w:rsidRPr="006E0B5E">
        <w:rPr>
          <w:rFonts w:ascii="微軟正黑體" w:eastAsia="微軟正黑體" w:hAnsi="微軟正黑體"/>
          <w:i/>
          <w:sz w:val="20"/>
          <w:szCs w:val="24"/>
        </w:rPr>
        <w:t>International Journal of Voluntary and Nonprofit Organizations</w:t>
      </w:r>
    </w:p>
    <w:p w:rsidR="006253E4" w:rsidRPr="006E0B5E" w:rsidRDefault="006253E4" w:rsidP="00B405AD">
      <w:pPr>
        <w:pStyle w:val="1"/>
        <w:rPr>
          <w:sz w:val="20"/>
        </w:rPr>
      </w:pPr>
      <w:r w:rsidRPr="006E0B5E">
        <w:rPr>
          <w:sz w:val="20"/>
        </w:rPr>
        <w:t>Week 3. </w:t>
      </w:r>
      <w:r w:rsidR="003C25A5" w:rsidRPr="006E0B5E">
        <w:rPr>
          <w:sz w:val="20"/>
        </w:rPr>
        <w:t>(</w:t>
      </w:r>
      <w:r w:rsidR="009C5574">
        <w:rPr>
          <w:rFonts w:hint="eastAsia"/>
          <w:sz w:val="20"/>
        </w:rPr>
        <w:t>9/26</w:t>
      </w:r>
      <w:r w:rsidR="0034308B" w:rsidRPr="006E0B5E">
        <w:rPr>
          <w:sz w:val="20"/>
        </w:rPr>
        <w:t>)</w:t>
      </w:r>
      <w:r w:rsidRPr="006E0B5E">
        <w:rPr>
          <w:sz w:val="20"/>
        </w:rPr>
        <w:t xml:space="preserve"> Theory of governance and NGOs </w:t>
      </w:r>
      <w:r w:rsidR="00333105" w:rsidRPr="006E0B5E">
        <w:rPr>
          <w:rFonts w:hint="eastAsia"/>
          <w:sz w:val="20"/>
        </w:rPr>
        <w:t>治理理論與非政府國際組織</w:t>
      </w:r>
      <w:r w:rsidR="004A6C97">
        <w:rPr>
          <w:rFonts w:hint="eastAsia"/>
          <w:sz w:val="20"/>
        </w:rPr>
        <w:t xml:space="preserve"> </w:t>
      </w:r>
    </w:p>
    <w:p w:rsidR="006253E4" w:rsidRPr="006E0B5E" w:rsidRDefault="006253E4" w:rsidP="00B405AD">
      <w:pPr>
        <w:adjustRightInd w:val="0"/>
        <w:snapToGrid w:val="0"/>
        <w:ind w:left="400" w:hangingChars="200" w:hanging="400"/>
        <w:rPr>
          <w:rFonts w:ascii="微軟正黑體" w:eastAsia="微軟正黑體" w:hAnsi="微軟正黑體" w:cs="Times New Roman"/>
          <w:sz w:val="20"/>
          <w:szCs w:val="24"/>
        </w:rPr>
      </w:pPr>
      <w:r w:rsidRPr="006E0B5E">
        <w:rPr>
          <w:rFonts w:ascii="微軟正黑體" w:eastAsia="微軟正黑體" w:hAnsi="微軟正黑體" w:cs="Times New Roman"/>
          <w:sz w:val="20"/>
          <w:szCs w:val="24"/>
        </w:rPr>
        <w:t xml:space="preserve">Rosenau, James and Ernst-Otto Czempiel. 1992. </w:t>
      </w:r>
      <w:r w:rsidRPr="006E0B5E">
        <w:rPr>
          <w:rFonts w:ascii="微軟正黑體" w:eastAsia="微軟正黑體" w:hAnsi="微軟正黑體" w:cs="Times New Roman"/>
          <w:i/>
          <w:sz w:val="20"/>
          <w:szCs w:val="24"/>
        </w:rPr>
        <w:t>Governance without Government: Order and Change in World Politics</w:t>
      </w:r>
      <w:r w:rsidRPr="006E0B5E">
        <w:rPr>
          <w:rFonts w:ascii="微軟正黑體" w:eastAsia="微軟正黑體" w:hAnsi="微軟正黑體" w:cs="Times New Roman"/>
          <w:sz w:val="20"/>
          <w:szCs w:val="24"/>
        </w:rPr>
        <w:t>. Cambridge: Cambridge University Press. Ch 1</w:t>
      </w:r>
      <w:r w:rsidR="00146F52" w:rsidRPr="006E0B5E">
        <w:rPr>
          <w:rFonts w:ascii="微軟正黑體" w:eastAsia="微軟正黑體" w:hAnsi="微軟正黑體" w:cs="Times New Roman"/>
          <w:sz w:val="20"/>
          <w:szCs w:val="24"/>
        </w:rPr>
        <w:t xml:space="preserve"> (p. 1-24)</w:t>
      </w:r>
    </w:p>
    <w:p w:rsidR="001636CE" w:rsidRPr="006E0B5E" w:rsidRDefault="001636CE" w:rsidP="00B405AD">
      <w:pPr>
        <w:adjustRightInd w:val="0"/>
        <w:snapToGrid w:val="0"/>
        <w:ind w:left="400" w:hangingChars="200" w:hanging="400"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/>
          <w:sz w:val="20"/>
          <w:szCs w:val="24"/>
        </w:rPr>
        <w:t xml:space="preserve">Keck, Margaret E., and Kathryn Sikkink. </w:t>
      </w:r>
      <w:r w:rsidRPr="006E0B5E">
        <w:rPr>
          <w:rFonts w:ascii="微軟正黑體" w:eastAsia="微軟正黑體" w:hAnsi="微軟正黑體"/>
          <w:i/>
          <w:sz w:val="20"/>
          <w:szCs w:val="24"/>
        </w:rPr>
        <w:t>Activists beyond Border</w:t>
      </w:r>
      <w:r w:rsidRPr="006E0B5E">
        <w:rPr>
          <w:rFonts w:ascii="微軟正黑體" w:eastAsia="微軟正黑體" w:hAnsi="微軟正黑體"/>
          <w:sz w:val="20"/>
          <w:szCs w:val="24"/>
        </w:rPr>
        <w:t xml:space="preserve">s. Ithaca: Cornell University Press, 1998, </w:t>
      </w:r>
      <w:r w:rsidRPr="006E0B5E">
        <w:rPr>
          <w:rFonts w:ascii="微軟正黑體" w:eastAsia="微軟正黑體" w:hAnsi="微軟正黑體" w:hint="eastAsia"/>
          <w:sz w:val="20"/>
          <w:szCs w:val="24"/>
        </w:rPr>
        <w:t>i</w:t>
      </w:r>
      <w:r w:rsidRPr="006E0B5E">
        <w:rPr>
          <w:rFonts w:ascii="微軟正黑體" w:eastAsia="微軟正黑體" w:hAnsi="微軟正黑體"/>
          <w:sz w:val="20"/>
          <w:szCs w:val="24"/>
        </w:rPr>
        <w:t xml:space="preserve">ntroduction. </w:t>
      </w:r>
    </w:p>
    <w:p w:rsidR="00F63E99" w:rsidRPr="006E0B5E" w:rsidRDefault="00F63E99" w:rsidP="00F63E99">
      <w:pPr>
        <w:adjustRightInd w:val="0"/>
        <w:snapToGrid w:val="0"/>
        <w:ind w:left="400" w:hangingChars="200" w:hanging="400"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/>
          <w:sz w:val="20"/>
          <w:szCs w:val="24"/>
        </w:rPr>
        <w:t xml:space="preserve">Hall, Rodney Bruce, and Thomas J. Biersteker. “The Emergence of Private Authority in the International System.” In </w:t>
      </w:r>
      <w:r w:rsidRPr="006E0B5E">
        <w:rPr>
          <w:rFonts w:ascii="微軟正黑體" w:eastAsia="微軟正黑體" w:hAnsi="微軟正黑體"/>
          <w:i/>
          <w:sz w:val="20"/>
          <w:szCs w:val="24"/>
        </w:rPr>
        <w:t>The Emergence of Private in Global Governance</w:t>
      </w:r>
      <w:r w:rsidRPr="006E0B5E">
        <w:rPr>
          <w:rFonts w:ascii="微軟正黑體" w:eastAsia="微軟正黑體" w:hAnsi="微軟正黑體"/>
          <w:sz w:val="20"/>
          <w:szCs w:val="24"/>
        </w:rPr>
        <w:t xml:space="preserve">. </w:t>
      </w:r>
    </w:p>
    <w:p w:rsidR="006253E4" w:rsidRPr="006E0B5E" w:rsidRDefault="006253E4" w:rsidP="00B405AD">
      <w:pPr>
        <w:adjustRightInd w:val="0"/>
        <w:snapToGrid w:val="0"/>
        <w:ind w:left="400" w:hangingChars="200" w:hanging="400"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/>
          <w:sz w:val="20"/>
          <w:szCs w:val="24"/>
        </w:rPr>
        <w:t>*Florini, Ann M., and P.J. Simmons. “What the World Needs Now?” In The Third Force: The Rise of Transnational Civil Society, ed. Ann M. Florini. Washington, DC: Carnegie Endowment for International Peace Press, 2000.</w:t>
      </w:r>
      <w:r w:rsidR="00146F52" w:rsidRPr="006E0B5E">
        <w:rPr>
          <w:rFonts w:ascii="微軟正黑體" w:eastAsia="微軟正黑體" w:hAnsi="微軟正黑體"/>
          <w:sz w:val="20"/>
          <w:szCs w:val="24"/>
        </w:rPr>
        <w:t xml:space="preserve"> P.7-12</w:t>
      </w:r>
    </w:p>
    <w:p w:rsidR="00C04FA0" w:rsidRPr="006E0B5E" w:rsidRDefault="006253E4" w:rsidP="00B405AD">
      <w:pPr>
        <w:adjustRightInd w:val="0"/>
        <w:snapToGrid w:val="0"/>
        <w:ind w:left="400" w:hangingChars="200" w:hanging="400"/>
        <w:rPr>
          <w:rFonts w:ascii="微軟正黑體" w:eastAsia="微軟正黑體" w:hAnsi="微軟正黑體" w:cs="Times New Roman"/>
          <w:sz w:val="20"/>
          <w:szCs w:val="24"/>
        </w:rPr>
      </w:pPr>
      <w:r w:rsidRPr="006E0B5E">
        <w:rPr>
          <w:rFonts w:ascii="微軟正黑體" w:eastAsia="微軟正黑體" w:hAnsi="微軟正黑體" w:cs="Times New Roman"/>
          <w:sz w:val="20"/>
          <w:szCs w:val="24"/>
        </w:rPr>
        <w:t xml:space="preserve">*Barnett, Michael N., and Martha Finnemore. “The Politics, Power and Pathologies of International Organizations.” </w:t>
      </w:r>
      <w:r w:rsidRPr="006E0B5E">
        <w:rPr>
          <w:rFonts w:ascii="微軟正黑體" w:eastAsia="微軟正黑體" w:hAnsi="微軟正黑體" w:cs="Times New Roman"/>
          <w:i/>
          <w:sz w:val="20"/>
          <w:szCs w:val="24"/>
        </w:rPr>
        <w:t>International Organization</w:t>
      </w:r>
      <w:r w:rsidR="00C04FA0" w:rsidRPr="006E0B5E">
        <w:rPr>
          <w:rFonts w:ascii="微軟正黑體" w:eastAsia="微軟正黑體" w:hAnsi="微軟正黑體" w:cs="Times New Roman"/>
          <w:sz w:val="20"/>
          <w:szCs w:val="24"/>
        </w:rPr>
        <w:t xml:space="preserve"> 53 (Autumn 1999): 699-732.</w:t>
      </w:r>
    </w:p>
    <w:p w:rsidR="006253E4" w:rsidRPr="006E0B5E" w:rsidRDefault="006253E4" w:rsidP="00B405AD">
      <w:pPr>
        <w:pStyle w:val="1"/>
        <w:rPr>
          <w:rStyle w:val="10"/>
          <w:b/>
          <w:bCs/>
          <w:sz w:val="20"/>
        </w:rPr>
      </w:pPr>
      <w:r w:rsidRPr="006E0B5E">
        <w:rPr>
          <w:rStyle w:val="10"/>
          <w:b/>
          <w:bCs/>
          <w:sz w:val="20"/>
        </w:rPr>
        <w:t>Week 4.</w:t>
      </w:r>
      <w:r w:rsidR="003C25A5" w:rsidRPr="006E0B5E">
        <w:rPr>
          <w:rStyle w:val="10"/>
          <w:b/>
          <w:bCs/>
          <w:sz w:val="20"/>
        </w:rPr>
        <w:t xml:space="preserve"> (</w:t>
      </w:r>
      <w:r w:rsidR="007018B6">
        <w:rPr>
          <w:rStyle w:val="10"/>
          <w:rFonts w:hint="eastAsia"/>
          <w:b/>
          <w:bCs/>
          <w:sz w:val="20"/>
        </w:rPr>
        <w:t>10/</w:t>
      </w:r>
      <w:r w:rsidR="009C5574">
        <w:rPr>
          <w:rStyle w:val="10"/>
          <w:rFonts w:hint="eastAsia"/>
          <w:b/>
          <w:bCs/>
          <w:sz w:val="20"/>
        </w:rPr>
        <w:t>3</w:t>
      </w:r>
      <w:r w:rsidR="003C25A5" w:rsidRPr="006E0B5E">
        <w:rPr>
          <w:rStyle w:val="10"/>
          <w:b/>
          <w:bCs/>
          <w:sz w:val="20"/>
        </w:rPr>
        <w:t>)</w:t>
      </w:r>
      <w:r w:rsidR="00C04FA0" w:rsidRPr="006E0B5E">
        <w:rPr>
          <w:rStyle w:val="10"/>
          <w:b/>
          <w:bCs/>
          <w:sz w:val="20"/>
        </w:rPr>
        <w:t> </w:t>
      </w:r>
      <w:r w:rsidRPr="006E0B5E">
        <w:rPr>
          <w:rStyle w:val="10"/>
          <w:b/>
          <w:bCs/>
          <w:sz w:val="20"/>
        </w:rPr>
        <w:t>Accountability and legitimacy of NGOs</w:t>
      </w:r>
      <w:r w:rsidR="00333105" w:rsidRPr="006E0B5E">
        <w:rPr>
          <w:rStyle w:val="10"/>
          <w:b/>
          <w:bCs/>
          <w:sz w:val="20"/>
        </w:rPr>
        <w:t xml:space="preserve"> </w:t>
      </w:r>
      <w:r w:rsidR="005B1023">
        <w:rPr>
          <w:rStyle w:val="10"/>
          <w:rFonts w:hint="eastAsia"/>
          <w:b/>
          <w:bCs/>
          <w:sz w:val="20"/>
        </w:rPr>
        <w:t>非政府國際組織</w:t>
      </w:r>
      <w:r w:rsidR="004A6C97">
        <w:rPr>
          <w:rStyle w:val="10"/>
          <w:rFonts w:hint="eastAsia"/>
          <w:b/>
          <w:bCs/>
          <w:sz w:val="20"/>
        </w:rPr>
        <w:t>活動的基礎、正當</w:t>
      </w:r>
      <w:r w:rsidR="00C978F7" w:rsidRPr="006E0B5E">
        <w:rPr>
          <w:rStyle w:val="10"/>
          <w:rFonts w:hint="eastAsia"/>
          <w:b/>
          <w:bCs/>
          <w:sz w:val="20"/>
        </w:rPr>
        <w:t>性、與</w:t>
      </w:r>
      <w:r w:rsidR="00333105" w:rsidRPr="006E0B5E">
        <w:rPr>
          <w:rStyle w:val="10"/>
          <w:b/>
          <w:bCs/>
          <w:sz w:val="20"/>
        </w:rPr>
        <w:t>可責性</w:t>
      </w:r>
    </w:p>
    <w:p w:rsidR="006253E4" w:rsidRPr="006E0B5E" w:rsidRDefault="006253E4" w:rsidP="00B405AD">
      <w:pPr>
        <w:tabs>
          <w:tab w:val="left" w:pos="3564"/>
        </w:tabs>
        <w:adjustRightInd w:val="0"/>
        <w:snapToGrid w:val="0"/>
        <w:ind w:left="400" w:hangingChars="200" w:hanging="400"/>
        <w:rPr>
          <w:rFonts w:ascii="微軟正黑體" w:eastAsia="微軟正黑體" w:hAnsi="微軟正黑體" w:cs="Times New Roman"/>
          <w:sz w:val="20"/>
          <w:szCs w:val="24"/>
        </w:rPr>
      </w:pPr>
      <w:r w:rsidRPr="006E0B5E">
        <w:rPr>
          <w:rFonts w:ascii="微軟正黑體" w:eastAsia="微軟正黑體" w:hAnsi="微軟正黑體" w:cs="Times New Roman"/>
          <w:sz w:val="20"/>
          <w:szCs w:val="24"/>
        </w:rPr>
        <w:t>Keohane, Robert and Joseph S. Nye. Jr. “Redefining Account</w:t>
      </w:r>
      <w:r w:rsidR="002D07F0" w:rsidRPr="006E0B5E">
        <w:rPr>
          <w:rFonts w:ascii="微軟正黑體" w:eastAsia="微軟正黑體" w:hAnsi="微軟正黑體" w:cs="Times New Roman"/>
          <w:sz w:val="20"/>
          <w:szCs w:val="24"/>
        </w:rPr>
        <w:t>ability for Global Governance.”</w:t>
      </w:r>
      <w:r w:rsidRPr="006E0B5E">
        <w:rPr>
          <w:rFonts w:ascii="微軟正黑體" w:eastAsia="微軟正黑體" w:hAnsi="微軟正黑體" w:cs="Times New Roman"/>
          <w:sz w:val="20"/>
          <w:szCs w:val="24"/>
        </w:rPr>
        <w:t>In Lake and Kahler</w:t>
      </w:r>
      <w:r w:rsidR="00AD4EBA" w:rsidRPr="006E0B5E">
        <w:rPr>
          <w:rFonts w:ascii="微軟正黑體" w:eastAsia="微軟正黑體" w:hAnsi="微軟正黑體" w:cs="Times New Roman"/>
          <w:sz w:val="20"/>
          <w:szCs w:val="24"/>
        </w:rPr>
        <w:t xml:space="preserve">, </w:t>
      </w:r>
      <w:r w:rsidR="00AD4EBA" w:rsidRPr="006E0B5E">
        <w:rPr>
          <w:rFonts w:ascii="微軟正黑體" w:eastAsia="微軟正黑體" w:hAnsi="微軟正黑體" w:cs="Times New Roman"/>
          <w:i/>
          <w:sz w:val="20"/>
          <w:szCs w:val="24"/>
        </w:rPr>
        <w:t>Governance in a global economy : political authority in transition</w:t>
      </w:r>
      <w:r w:rsidR="00311313" w:rsidRPr="006E0B5E">
        <w:rPr>
          <w:rFonts w:ascii="微軟正黑體" w:eastAsia="微軟正黑體" w:hAnsi="微軟正黑體" w:cs="Times New Roman"/>
          <w:i/>
          <w:sz w:val="20"/>
          <w:szCs w:val="24"/>
        </w:rPr>
        <w:t xml:space="preserve"> </w:t>
      </w:r>
      <w:r w:rsidR="00311313" w:rsidRPr="006E0B5E">
        <w:rPr>
          <w:rFonts w:ascii="微軟正黑體" w:eastAsia="微軟正黑體" w:hAnsi="微軟正黑體" w:cs="Times New Roman"/>
          <w:sz w:val="20"/>
          <w:szCs w:val="24"/>
        </w:rPr>
        <w:t xml:space="preserve">(2003): </w:t>
      </w:r>
    </w:p>
    <w:p w:rsidR="006253E4" w:rsidRPr="006E0B5E" w:rsidRDefault="006253E4" w:rsidP="00B405AD">
      <w:pPr>
        <w:adjustRightInd w:val="0"/>
        <w:snapToGrid w:val="0"/>
        <w:ind w:left="400" w:hangingChars="200" w:hanging="400"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/>
          <w:sz w:val="20"/>
          <w:szCs w:val="24"/>
        </w:rPr>
        <w:t>*Hudson, Alan. “NGOs’ Transnational Advocacy Networks: From ‘Legitimacy’ to ‘Political Responsibility’?” Global Networks 1 (October 2001): 331–352.</w:t>
      </w:r>
    </w:p>
    <w:p w:rsidR="006253E4" w:rsidRPr="006E0B5E" w:rsidRDefault="006253E4" w:rsidP="00B405AD">
      <w:pPr>
        <w:tabs>
          <w:tab w:val="left" w:pos="3564"/>
        </w:tabs>
        <w:adjustRightInd w:val="0"/>
        <w:snapToGrid w:val="0"/>
        <w:ind w:left="400" w:hangingChars="200" w:hanging="400"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/>
          <w:sz w:val="20"/>
          <w:szCs w:val="24"/>
        </w:rPr>
        <w:t xml:space="preserve">*Hilhorst, Dorothea. “Being Good at Doing Good? Quality and Accountability of Humanitarian NGOs.” </w:t>
      </w:r>
      <w:r w:rsidRPr="006E0B5E">
        <w:rPr>
          <w:rFonts w:ascii="微軟正黑體" w:eastAsia="微軟正黑體" w:hAnsi="微軟正黑體"/>
          <w:i/>
          <w:sz w:val="20"/>
          <w:szCs w:val="24"/>
        </w:rPr>
        <w:t>Disasters</w:t>
      </w:r>
      <w:r w:rsidRPr="006E0B5E">
        <w:rPr>
          <w:rFonts w:ascii="微軟正黑體" w:eastAsia="微軟正黑體" w:hAnsi="微軟正黑體"/>
          <w:sz w:val="20"/>
          <w:szCs w:val="24"/>
        </w:rPr>
        <w:t xml:space="preserve"> 26 (September 2002): 193–212.</w:t>
      </w:r>
    </w:p>
    <w:p w:rsidR="00311313" w:rsidRPr="006E0B5E" w:rsidRDefault="006253E4" w:rsidP="00F65A4E">
      <w:pPr>
        <w:pStyle w:val="1"/>
        <w:rPr>
          <w:sz w:val="20"/>
          <w:szCs w:val="24"/>
        </w:rPr>
      </w:pPr>
      <w:r w:rsidRPr="006E0B5E">
        <w:rPr>
          <w:sz w:val="20"/>
        </w:rPr>
        <w:t>Week 5.</w:t>
      </w:r>
      <w:r w:rsidR="003C25A5" w:rsidRPr="006E0B5E">
        <w:rPr>
          <w:sz w:val="20"/>
        </w:rPr>
        <w:t xml:space="preserve"> (</w:t>
      </w:r>
      <w:r w:rsidR="009C5574">
        <w:rPr>
          <w:rFonts w:hint="eastAsia"/>
          <w:sz w:val="20"/>
        </w:rPr>
        <w:t>10/10</w:t>
      </w:r>
      <w:r w:rsidR="0034308B" w:rsidRPr="006E0B5E">
        <w:rPr>
          <w:sz w:val="20"/>
        </w:rPr>
        <w:t>)</w:t>
      </w:r>
      <w:r w:rsidRPr="006E0B5E">
        <w:rPr>
          <w:sz w:val="20"/>
        </w:rPr>
        <w:t xml:space="preserve"> </w:t>
      </w:r>
      <w:r w:rsidR="009C5574">
        <w:rPr>
          <w:rFonts w:hint="eastAsia"/>
          <w:sz w:val="20"/>
        </w:rPr>
        <w:t>放假</w:t>
      </w:r>
    </w:p>
    <w:p w:rsidR="00D0173C" w:rsidRPr="006E0B5E" w:rsidRDefault="006253E4" w:rsidP="00D0173C">
      <w:pPr>
        <w:pStyle w:val="1"/>
        <w:rPr>
          <w:sz w:val="20"/>
        </w:rPr>
      </w:pPr>
      <w:r w:rsidRPr="006E0B5E">
        <w:rPr>
          <w:sz w:val="20"/>
        </w:rPr>
        <w:t>Week 6.</w:t>
      </w:r>
      <w:r w:rsidR="00BE0313" w:rsidRPr="00BE0313">
        <w:rPr>
          <w:sz w:val="20"/>
        </w:rPr>
        <w:t xml:space="preserve"> </w:t>
      </w:r>
      <w:r w:rsidR="00BE0313" w:rsidRPr="006E0B5E">
        <w:rPr>
          <w:sz w:val="20"/>
        </w:rPr>
        <w:t>(</w:t>
      </w:r>
      <w:r w:rsidR="00406F2D">
        <w:rPr>
          <w:rFonts w:hint="eastAsia"/>
          <w:sz w:val="20"/>
        </w:rPr>
        <w:t>10/17</w:t>
      </w:r>
      <w:r w:rsidR="00BE0313" w:rsidRPr="006E0B5E">
        <w:rPr>
          <w:sz w:val="20"/>
        </w:rPr>
        <w:t>)</w:t>
      </w:r>
      <w:r w:rsidR="004D2A65">
        <w:rPr>
          <w:sz w:val="20"/>
        </w:rPr>
        <w:t xml:space="preserve"> </w:t>
      </w:r>
      <w:r w:rsidR="00D0173C" w:rsidRPr="006E0B5E">
        <w:rPr>
          <w:sz w:val="20"/>
        </w:rPr>
        <w:t xml:space="preserve">NGOs and the UN </w:t>
      </w:r>
      <w:r w:rsidR="00D0173C" w:rsidRPr="006E0B5E">
        <w:rPr>
          <w:rFonts w:hint="eastAsia"/>
          <w:sz w:val="20"/>
        </w:rPr>
        <w:t>聯合國與</w:t>
      </w:r>
      <w:r w:rsidR="00D0173C">
        <w:rPr>
          <w:rFonts w:hint="eastAsia"/>
          <w:sz w:val="20"/>
        </w:rPr>
        <w:t>非政府國際組織</w:t>
      </w:r>
      <w:r w:rsidR="00D0173C" w:rsidRPr="006E0B5E">
        <w:rPr>
          <w:sz w:val="20"/>
        </w:rPr>
        <w:tab/>
      </w:r>
      <w:r w:rsidR="00D0173C">
        <w:rPr>
          <w:sz w:val="20"/>
        </w:rPr>
        <w:t>[</w:t>
      </w:r>
      <w:r w:rsidR="00D0173C">
        <w:rPr>
          <w:rFonts w:hint="eastAsia"/>
          <w:sz w:val="20"/>
        </w:rPr>
        <w:t>課堂報告開始</w:t>
      </w:r>
      <w:r w:rsidR="00D0173C">
        <w:rPr>
          <w:sz w:val="20"/>
        </w:rPr>
        <w:t>]</w:t>
      </w:r>
    </w:p>
    <w:p w:rsidR="00D0173C" w:rsidRPr="006E0B5E" w:rsidRDefault="00D0173C" w:rsidP="00D0173C">
      <w:pPr>
        <w:adjustRightInd w:val="0"/>
        <w:snapToGrid w:val="0"/>
        <w:ind w:left="400" w:hangingChars="200" w:hanging="400"/>
        <w:rPr>
          <w:rFonts w:ascii="微軟正黑體" w:eastAsia="微軟正黑體" w:hAnsi="微軟正黑體"/>
          <w:color w:val="4472C4" w:themeColor="accent5"/>
          <w:sz w:val="20"/>
          <w:szCs w:val="24"/>
        </w:rPr>
      </w:pPr>
      <w:r w:rsidRPr="006E0B5E">
        <w:rPr>
          <w:rFonts w:ascii="微軟正黑體" w:eastAsia="微軟正黑體" w:hAnsi="微軟正黑體"/>
          <w:sz w:val="20"/>
          <w:szCs w:val="24"/>
        </w:rPr>
        <w:t xml:space="preserve">Landolt, L. K., &amp; Woo, B. (2016). NGOs Invite Attention: From the United Nations Commission on Human Rights to the Human Rights Council. </w:t>
      </w:r>
      <w:r w:rsidRPr="006E0B5E">
        <w:rPr>
          <w:rFonts w:ascii="微軟正黑體" w:eastAsia="微軟正黑體" w:hAnsi="微軟正黑體"/>
          <w:i/>
          <w:sz w:val="20"/>
          <w:szCs w:val="24"/>
        </w:rPr>
        <w:t xml:space="preserve">Journal of Human Rights </w:t>
      </w:r>
      <w:r w:rsidRPr="006E0B5E">
        <w:rPr>
          <w:rFonts w:ascii="微軟正黑體" w:eastAsia="微軟正黑體" w:hAnsi="微軟正黑體"/>
          <w:sz w:val="20"/>
          <w:szCs w:val="24"/>
        </w:rPr>
        <w:t>(Feb 2016): 1-21.</w:t>
      </w:r>
    </w:p>
    <w:p w:rsidR="00D0173C" w:rsidRPr="006E0B5E" w:rsidRDefault="00D0173C" w:rsidP="00D0173C">
      <w:pPr>
        <w:adjustRightInd w:val="0"/>
        <w:snapToGrid w:val="0"/>
        <w:ind w:left="400" w:hangingChars="200" w:hanging="400"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/>
          <w:sz w:val="20"/>
          <w:szCs w:val="24"/>
        </w:rPr>
        <w:t xml:space="preserve">*Willetts, Peter. “The Access of NGOs to Global Policy-making.” In </w:t>
      </w:r>
      <w:r w:rsidRPr="006E0B5E">
        <w:rPr>
          <w:rFonts w:ascii="微軟正黑體" w:eastAsia="微軟正黑體" w:hAnsi="微軟正黑體"/>
          <w:i/>
          <w:sz w:val="20"/>
          <w:szCs w:val="24"/>
        </w:rPr>
        <w:t>Non-Governmental Organizations in World Politics: The Construction of Global Governance</w:t>
      </w:r>
      <w:r w:rsidRPr="006E0B5E">
        <w:rPr>
          <w:rFonts w:ascii="微軟正黑體" w:eastAsia="微軟正黑體" w:hAnsi="微軟正黑體"/>
          <w:sz w:val="20"/>
          <w:szCs w:val="24"/>
        </w:rPr>
        <w:t>. London: Routledge, 2011. (Chapter 2)</w:t>
      </w:r>
    </w:p>
    <w:p w:rsidR="00045243" w:rsidRPr="00F65A4E" w:rsidRDefault="00D0173C" w:rsidP="00F65A4E">
      <w:pPr>
        <w:adjustRightInd w:val="0"/>
        <w:snapToGrid w:val="0"/>
        <w:ind w:left="400" w:hangingChars="200" w:hanging="400"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/>
          <w:sz w:val="20"/>
          <w:szCs w:val="24"/>
        </w:rPr>
        <w:t>*</w:t>
      </w:r>
      <w:r w:rsidRPr="00D0173C">
        <w:rPr>
          <w:rFonts w:ascii="微軟正黑體" w:eastAsia="微軟正黑體" w:hAnsi="微軟正黑體"/>
          <w:sz w:val="20"/>
          <w:szCs w:val="24"/>
        </w:rPr>
        <w:t xml:space="preserve">Willetts, Peter. “From ‘Consultative Arrangements’ to ‘Partnerships’: The Changing Role of NGOs in the Diplomacy at the UN.” </w:t>
      </w:r>
      <w:r w:rsidRPr="00D0173C">
        <w:rPr>
          <w:rFonts w:ascii="微軟正黑體" w:eastAsia="微軟正黑體" w:hAnsi="微軟正黑體"/>
          <w:i/>
          <w:sz w:val="20"/>
          <w:szCs w:val="24"/>
        </w:rPr>
        <w:t>Global Governance</w:t>
      </w:r>
      <w:r w:rsidRPr="00D0173C">
        <w:rPr>
          <w:rFonts w:ascii="微軟正黑體" w:eastAsia="微軟正黑體" w:hAnsi="微軟正黑體"/>
          <w:sz w:val="20"/>
          <w:szCs w:val="24"/>
        </w:rPr>
        <w:t xml:space="preserve"> 6 (April-June 2000): 191-212NGO and Other International Actors</w:t>
      </w:r>
    </w:p>
    <w:p w:rsidR="00F65A4E" w:rsidRPr="006E0B5E" w:rsidRDefault="006253E4" w:rsidP="00F65A4E">
      <w:pPr>
        <w:pStyle w:val="1"/>
        <w:rPr>
          <w:sz w:val="20"/>
        </w:rPr>
      </w:pPr>
      <w:r w:rsidRPr="006E0B5E">
        <w:rPr>
          <w:sz w:val="20"/>
        </w:rPr>
        <w:t>Week 7.</w:t>
      </w:r>
      <w:r w:rsidR="003C25A5" w:rsidRPr="006E0B5E">
        <w:rPr>
          <w:sz w:val="20"/>
        </w:rPr>
        <w:t xml:space="preserve"> </w:t>
      </w:r>
      <w:r w:rsidR="00BE0313">
        <w:rPr>
          <w:sz w:val="20"/>
        </w:rPr>
        <w:t>(</w:t>
      </w:r>
      <w:r w:rsidR="00406F2D">
        <w:rPr>
          <w:rFonts w:hint="eastAsia"/>
          <w:sz w:val="20"/>
        </w:rPr>
        <w:t>10/24</w:t>
      </w:r>
      <w:r w:rsidR="00BE0313" w:rsidRPr="006E0B5E">
        <w:rPr>
          <w:sz w:val="20"/>
        </w:rPr>
        <w:t xml:space="preserve">) </w:t>
      </w:r>
      <w:r w:rsidR="00F65A4E">
        <w:rPr>
          <w:rFonts w:hint="eastAsia"/>
          <w:sz w:val="20"/>
        </w:rPr>
        <w:t>非政府國際組織</w:t>
      </w:r>
      <w:r w:rsidR="00F65A4E" w:rsidRPr="006E0B5E">
        <w:rPr>
          <w:rFonts w:hint="eastAsia"/>
          <w:sz w:val="20"/>
        </w:rPr>
        <w:t>與</w:t>
      </w:r>
      <w:r w:rsidR="00F65A4E">
        <w:rPr>
          <w:rFonts w:hint="eastAsia"/>
          <w:sz w:val="20"/>
        </w:rPr>
        <w:t>私部門關係</w:t>
      </w:r>
    </w:p>
    <w:p w:rsidR="00F65A4E" w:rsidRPr="006E0B5E" w:rsidRDefault="00F65A4E" w:rsidP="00F65A4E">
      <w:pPr>
        <w:adjustRightInd w:val="0"/>
        <w:snapToGrid w:val="0"/>
        <w:ind w:left="400" w:hangingChars="200" w:hanging="400"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/>
          <w:sz w:val="20"/>
          <w:szCs w:val="24"/>
        </w:rPr>
        <w:t xml:space="preserve">Linton, April. "Partnering for Sustainability: Business–NGO Alliances in the Coffee Industry." </w:t>
      </w:r>
      <w:r w:rsidRPr="006E0B5E">
        <w:rPr>
          <w:rFonts w:ascii="微軟正黑體" w:eastAsia="微軟正黑體" w:hAnsi="微軟正黑體"/>
          <w:i/>
          <w:sz w:val="20"/>
          <w:szCs w:val="24"/>
        </w:rPr>
        <w:t>Development in Practice</w:t>
      </w:r>
      <w:r w:rsidRPr="006E0B5E">
        <w:rPr>
          <w:rFonts w:ascii="微軟正黑體" w:eastAsia="微軟正黑體" w:hAnsi="微軟正黑體"/>
          <w:sz w:val="20"/>
          <w:szCs w:val="24"/>
        </w:rPr>
        <w:t xml:space="preserve"> 15, no. 3-4 (2005): 600-614</w:t>
      </w:r>
    </w:p>
    <w:p w:rsidR="00F65A4E" w:rsidRPr="006E0B5E" w:rsidRDefault="00F65A4E" w:rsidP="00F65A4E">
      <w:pPr>
        <w:adjustRightInd w:val="0"/>
        <w:snapToGrid w:val="0"/>
        <w:ind w:left="400" w:hangingChars="200" w:hanging="400"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/>
          <w:sz w:val="20"/>
          <w:szCs w:val="24"/>
        </w:rPr>
        <w:t xml:space="preserve">*Yanacopulos, Helen. “The Strategies that Bind: NGO Coalitions and Their Influence.” </w:t>
      </w:r>
      <w:r w:rsidRPr="006E0B5E">
        <w:rPr>
          <w:rFonts w:ascii="微軟正黑體" w:eastAsia="微軟正黑體" w:hAnsi="微軟正黑體"/>
          <w:i/>
          <w:sz w:val="20"/>
          <w:szCs w:val="24"/>
        </w:rPr>
        <w:t>Global Networks</w:t>
      </w:r>
      <w:r w:rsidRPr="006E0B5E">
        <w:rPr>
          <w:rFonts w:ascii="微軟正黑體" w:eastAsia="微軟正黑體" w:hAnsi="微軟正黑體"/>
          <w:sz w:val="20"/>
          <w:szCs w:val="24"/>
        </w:rPr>
        <w:t xml:space="preserve"> 5 (January 2005): 93-110.</w:t>
      </w:r>
    </w:p>
    <w:p w:rsidR="008A537A" w:rsidRPr="00CB1005" w:rsidRDefault="00F65A4E" w:rsidP="00AC0DDE">
      <w:pPr>
        <w:adjustRightInd w:val="0"/>
        <w:snapToGrid w:val="0"/>
        <w:ind w:left="400" w:hangingChars="200" w:hanging="400"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 w:hint="eastAsia"/>
          <w:sz w:val="20"/>
          <w:szCs w:val="24"/>
        </w:rPr>
        <w:t>*</w:t>
      </w:r>
      <w:r w:rsidRPr="006E0B5E">
        <w:rPr>
          <w:rFonts w:ascii="微軟正黑體" w:eastAsia="微軟正黑體" w:hAnsi="微軟正黑體"/>
          <w:sz w:val="20"/>
          <w:szCs w:val="24"/>
        </w:rPr>
        <w:t xml:space="preserve">Bieri, F., &amp; Boli, J. (2011). Trading Diamonds Responsibly: Institutional Explanations for Corporate Social Responsibility. </w:t>
      </w:r>
      <w:r w:rsidRPr="006E0B5E">
        <w:rPr>
          <w:rFonts w:ascii="微軟正黑體" w:eastAsia="微軟正黑體" w:hAnsi="微軟正黑體"/>
          <w:i/>
          <w:iCs/>
          <w:sz w:val="20"/>
          <w:szCs w:val="24"/>
        </w:rPr>
        <w:t>Sociological Forum</w:t>
      </w:r>
      <w:r w:rsidRPr="006E0B5E">
        <w:rPr>
          <w:rFonts w:ascii="微軟正黑體" w:eastAsia="微軟正黑體" w:hAnsi="微軟正黑體"/>
          <w:sz w:val="20"/>
          <w:szCs w:val="24"/>
        </w:rPr>
        <w:t xml:space="preserve">, </w:t>
      </w:r>
      <w:r w:rsidRPr="006E0B5E">
        <w:rPr>
          <w:rFonts w:ascii="微軟正黑體" w:eastAsia="微軟正黑體" w:hAnsi="微軟正黑體"/>
          <w:i/>
          <w:iCs/>
          <w:sz w:val="20"/>
          <w:szCs w:val="24"/>
        </w:rPr>
        <w:t>26</w:t>
      </w:r>
      <w:r w:rsidRPr="006E0B5E">
        <w:rPr>
          <w:rFonts w:ascii="微軟正黑體" w:eastAsia="微軟正黑體" w:hAnsi="微軟正黑體"/>
          <w:sz w:val="20"/>
          <w:szCs w:val="24"/>
        </w:rPr>
        <w:t xml:space="preserve">(3), 501–526. </w:t>
      </w:r>
      <w:hyperlink r:id="rId8" w:history="1">
        <w:r w:rsidRPr="006E0B5E">
          <w:rPr>
            <w:rStyle w:val="ab"/>
            <w:rFonts w:ascii="微軟正黑體" w:eastAsia="微軟正黑體" w:hAnsi="微軟正黑體"/>
            <w:sz w:val="20"/>
            <w:szCs w:val="24"/>
          </w:rPr>
          <w:t>https://doi.org/10.1111/j.1573-7861.2011.01260.x</w:t>
        </w:r>
      </w:hyperlink>
    </w:p>
    <w:p w:rsidR="001756D5" w:rsidRPr="001756D5" w:rsidRDefault="006253E4" w:rsidP="001756D5">
      <w:pPr>
        <w:pStyle w:val="1"/>
        <w:rPr>
          <w:b w:val="0"/>
          <w:sz w:val="20"/>
          <w:szCs w:val="24"/>
        </w:rPr>
      </w:pPr>
      <w:r w:rsidRPr="006E0B5E">
        <w:rPr>
          <w:sz w:val="20"/>
        </w:rPr>
        <w:lastRenderedPageBreak/>
        <w:t>Week 8. </w:t>
      </w:r>
      <w:r w:rsidR="00BE0313">
        <w:rPr>
          <w:sz w:val="20"/>
        </w:rPr>
        <w:t>(</w:t>
      </w:r>
      <w:r w:rsidR="007018B6">
        <w:rPr>
          <w:rFonts w:hint="eastAsia"/>
          <w:sz w:val="20"/>
        </w:rPr>
        <w:t>1</w:t>
      </w:r>
      <w:r w:rsidR="00406F2D">
        <w:rPr>
          <w:rFonts w:hint="eastAsia"/>
          <w:sz w:val="20"/>
        </w:rPr>
        <w:t>0/31</w:t>
      </w:r>
      <w:r w:rsidR="0034308B" w:rsidRPr="006E0B5E">
        <w:rPr>
          <w:sz w:val="20"/>
        </w:rPr>
        <w:t>)</w:t>
      </w:r>
      <w:r w:rsidR="001756D5">
        <w:rPr>
          <w:sz w:val="20"/>
        </w:rPr>
        <w:t xml:space="preserve"> </w:t>
      </w:r>
      <w:r w:rsidR="001756D5" w:rsidRPr="006E0B5E">
        <w:rPr>
          <w:sz w:val="20"/>
        </w:rPr>
        <w:t>NGOs and Economic</w:t>
      </w:r>
      <w:r w:rsidR="001756D5">
        <w:rPr>
          <w:rFonts w:hint="eastAsia"/>
          <w:sz w:val="20"/>
        </w:rPr>
        <w:t xml:space="preserve"> </w:t>
      </w:r>
      <w:r w:rsidR="001756D5" w:rsidRPr="006E0B5E">
        <w:rPr>
          <w:sz w:val="20"/>
        </w:rPr>
        <w:t>Development</w:t>
      </w:r>
      <w:r w:rsidR="001756D5">
        <w:rPr>
          <w:rFonts w:hint="eastAsia"/>
          <w:sz w:val="20"/>
        </w:rPr>
        <w:t>非政府國際組織</w:t>
      </w:r>
      <w:r w:rsidR="001756D5" w:rsidRPr="006E0B5E">
        <w:rPr>
          <w:rFonts w:hint="eastAsia"/>
          <w:sz w:val="20"/>
        </w:rPr>
        <w:t>與發展</w:t>
      </w:r>
      <w:r w:rsidR="001756D5">
        <w:rPr>
          <w:rFonts w:hint="eastAsia"/>
          <w:sz w:val="20"/>
        </w:rPr>
        <w:t xml:space="preserve"> </w:t>
      </w:r>
      <w:r w:rsidR="001756D5" w:rsidRPr="006E0B5E">
        <w:rPr>
          <w:sz w:val="20"/>
        </w:rPr>
        <w:t>期中複習</w:t>
      </w:r>
    </w:p>
    <w:p w:rsidR="001756D5" w:rsidRPr="006E0B5E" w:rsidRDefault="001756D5" w:rsidP="001756D5">
      <w:pPr>
        <w:adjustRightInd w:val="0"/>
        <w:snapToGrid w:val="0"/>
        <w:ind w:left="400" w:hangingChars="200" w:hanging="400"/>
        <w:rPr>
          <w:rFonts w:ascii="微軟正黑體" w:eastAsia="微軟正黑體" w:hAnsi="微軟正黑體"/>
          <w:sz w:val="20"/>
          <w:szCs w:val="24"/>
        </w:rPr>
      </w:pPr>
      <w:r w:rsidRPr="00CB1005">
        <w:rPr>
          <w:rFonts w:ascii="微軟正黑體" w:eastAsia="微軟正黑體" w:hAnsi="微軟正黑體" w:cs="新細明體"/>
          <w:kern w:val="0"/>
          <w:sz w:val="20"/>
          <w:szCs w:val="24"/>
        </w:rPr>
        <w:t xml:space="preserve">段家誠. (2014). </w:t>
      </w:r>
      <w:r w:rsidRPr="00CB1005">
        <w:rPr>
          <w:rFonts w:ascii="微軟正黑體" w:eastAsia="微軟正黑體" w:hAnsi="微軟正黑體" w:cs="新細明體"/>
          <w:i/>
          <w:iCs/>
          <w:kern w:val="0"/>
          <w:sz w:val="20"/>
          <w:szCs w:val="24"/>
        </w:rPr>
        <w:t>世界銀行與NGOs: 中止納瑪達水壩計畫中的倡議型NGO影響力</w:t>
      </w:r>
      <w:r w:rsidRPr="00CB1005">
        <w:rPr>
          <w:rFonts w:ascii="微軟正黑體" w:eastAsia="微軟正黑體" w:hAnsi="微軟正黑體" w:cs="新細明體"/>
          <w:kern w:val="0"/>
          <w:sz w:val="20"/>
          <w:szCs w:val="24"/>
        </w:rPr>
        <w:t xml:space="preserve"> (一版; 堯嘉寧, Trans.)</w:t>
      </w:r>
      <w:r w:rsidRPr="00CB1005">
        <w:rPr>
          <w:rFonts w:ascii="微軟正黑體" w:eastAsia="微軟正黑體" w:hAnsi="微軟正黑體" w:cs="新細明體" w:hint="eastAsia"/>
          <w:kern w:val="0"/>
          <w:sz w:val="20"/>
          <w:szCs w:val="24"/>
        </w:rPr>
        <w:t>。</w:t>
      </w:r>
      <w:r w:rsidRPr="00CB1005">
        <w:rPr>
          <w:rFonts w:ascii="微軟正黑體" w:eastAsia="微軟正黑體" w:hAnsi="微軟正黑體" w:cs="新細明體"/>
          <w:kern w:val="0"/>
          <w:sz w:val="20"/>
          <w:szCs w:val="24"/>
        </w:rPr>
        <w:t>新北市: 群學</w:t>
      </w:r>
      <w:r w:rsidRPr="00CB1005">
        <w:rPr>
          <w:rFonts w:ascii="微軟正黑體" w:eastAsia="微軟正黑體" w:hAnsi="微軟正黑體" w:cs="新細明體" w:hint="eastAsia"/>
          <w:kern w:val="0"/>
          <w:sz w:val="20"/>
          <w:szCs w:val="24"/>
        </w:rPr>
        <w:t>。第二章</w:t>
      </w:r>
    </w:p>
    <w:p w:rsidR="001756D5" w:rsidRPr="006E0B5E" w:rsidRDefault="001756D5" w:rsidP="001756D5">
      <w:pPr>
        <w:adjustRightInd w:val="0"/>
        <w:snapToGrid w:val="0"/>
        <w:ind w:left="400" w:hangingChars="200" w:hanging="400"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/>
          <w:sz w:val="20"/>
          <w:szCs w:val="24"/>
        </w:rPr>
        <w:t xml:space="preserve">*Mallaby, Sebastian. “ NGOs: Fighting Poverty, Hurting the Hunger.” </w:t>
      </w:r>
      <w:r w:rsidRPr="006E0B5E">
        <w:rPr>
          <w:rFonts w:ascii="微軟正黑體" w:eastAsia="微軟正黑體" w:hAnsi="微軟正黑體"/>
          <w:i/>
          <w:sz w:val="20"/>
          <w:szCs w:val="24"/>
        </w:rPr>
        <w:t>Foreign Policy</w:t>
      </w:r>
      <w:r w:rsidRPr="006E0B5E">
        <w:rPr>
          <w:rFonts w:ascii="微軟正黑體" w:eastAsia="微軟正黑體" w:hAnsi="微軟正黑體"/>
          <w:sz w:val="20"/>
          <w:szCs w:val="24"/>
        </w:rPr>
        <w:t>,  no. 144 (September/October 2004): 50-58.</w:t>
      </w:r>
    </w:p>
    <w:p w:rsidR="001756D5" w:rsidRPr="006E0B5E" w:rsidRDefault="001756D5" w:rsidP="001756D5">
      <w:pPr>
        <w:adjustRightInd w:val="0"/>
        <w:snapToGrid w:val="0"/>
        <w:ind w:left="400" w:hangingChars="200" w:hanging="400"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/>
          <w:sz w:val="20"/>
          <w:szCs w:val="24"/>
        </w:rPr>
        <w:t xml:space="preserve">*Watkins, Susan Cotts, Ann Swidler, and Thomas Hannan. "Outsourcing Social Transformation: Development NGOs as Organizations." </w:t>
      </w:r>
      <w:r w:rsidRPr="006E0B5E">
        <w:rPr>
          <w:rFonts w:ascii="微軟正黑體" w:eastAsia="微軟正黑體" w:hAnsi="微軟正黑體"/>
          <w:i/>
          <w:sz w:val="20"/>
          <w:szCs w:val="24"/>
        </w:rPr>
        <w:t>Sociology</w:t>
      </w:r>
      <w:r w:rsidRPr="006E0B5E">
        <w:rPr>
          <w:rFonts w:ascii="微軟正黑體" w:eastAsia="微軟正黑體" w:hAnsi="微軟正黑體"/>
          <w:sz w:val="20"/>
          <w:szCs w:val="24"/>
        </w:rPr>
        <w:t xml:space="preserve"> 38 (2012).</w:t>
      </w:r>
    </w:p>
    <w:p w:rsidR="001756D5" w:rsidRPr="006E0B5E" w:rsidRDefault="001756D5" w:rsidP="001756D5">
      <w:pPr>
        <w:adjustRightInd w:val="0"/>
        <w:snapToGrid w:val="0"/>
        <w:ind w:left="400" w:hangingChars="200" w:hanging="400"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/>
          <w:sz w:val="20"/>
          <w:szCs w:val="24"/>
        </w:rPr>
        <w:t xml:space="preserve">*Bieri, Franziska, and John Boli. "Trading Diamonds Responsibly: Institutional Explanations for Corporate Social Responsibility." </w:t>
      </w:r>
      <w:r w:rsidRPr="006E0B5E">
        <w:rPr>
          <w:rFonts w:ascii="微軟正黑體" w:eastAsia="微軟正黑體" w:hAnsi="微軟正黑體"/>
          <w:i/>
          <w:sz w:val="20"/>
          <w:szCs w:val="24"/>
        </w:rPr>
        <w:t>Sociological Forum</w:t>
      </w:r>
      <w:r w:rsidRPr="006E0B5E">
        <w:rPr>
          <w:rFonts w:ascii="微軟正黑體" w:eastAsia="微軟正黑體" w:hAnsi="微軟正黑體"/>
          <w:sz w:val="20"/>
          <w:szCs w:val="24"/>
        </w:rPr>
        <w:t xml:space="preserve"> 26 (September 2011) : 501-526.</w:t>
      </w:r>
    </w:p>
    <w:p w:rsidR="001756D5" w:rsidRPr="00CB1005" w:rsidRDefault="001756D5" w:rsidP="001756D5">
      <w:pPr>
        <w:adjustRightInd w:val="0"/>
        <w:snapToGrid w:val="0"/>
        <w:ind w:left="400" w:hangingChars="200" w:hanging="400"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/>
          <w:sz w:val="20"/>
          <w:szCs w:val="24"/>
        </w:rPr>
        <w:t>*</w:t>
      </w:r>
      <w:r w:rsidRPr="00CB1005">
        <w:rPr>
          <w:rFonts w:ascii="微軟正黑體" w:eastAsia="微軟正黑體" w:hAnsi="微軟正黑體"/>
          <w:sz w:val="20"/>
          <w:szCs w:val="24"/>
        </w:rPr>
        <w:t xml:space="preserve"> </w:t>
      </w:r>
      <w:r w:rsidRPr="006E0B5E">
        <w:rPr>
          <w:rFonts w:ascii="微軟正黑體" w:eastAsia="微軟正黑體" w:hAnsi="微軟正黑體"/>
          <w:sz w:val="20"/>
          <w:szCs w:val="24"/>
        </w:rPr>
        <w:t xml:space="preserve">Berry, Craig, and Clive Gabay. “Transnational Political Action and ‘Global Civil Society’ in Practice: The Case of Oxfam.” </w:t>
      </w:r>
      <w:r w:rsidRPr="006E0B5E">
        <w:rPr>
          <w:rFonts w:ascii="微軟正黑體" w:eastAsia="微軟正黑體" w:hAnsi="微軟正黑體"/>
          <w:i/>
          <w:sz w:val="20"/>
          <w:szCs w:val="24"/>
        </w:rPr>
        <w:t>Global Network</w:t>
      </w:r>
      <w:r w:rsidRPr="006E0B5E">
        <w:rPr>
          <w:rFonts w:ascii="微軟正黑體" w:eastAsia="微軟正黑體" w:hAnsi="微軟正黑體"/>
          <w:sz w:val="20"/>
          <w:szCs w:val="24"/>
        </w:rPr>
        <w:t xml:space="preserve"> (July 2009): 339-358.</w:t>
      </w:r>
    </w:p>
    <w:p w:rsidR="003C25A5" w:rsidRPr="006E0B5E" w:rsidRDefault="00130D38" w:rsidP="00B405AD">
      <w:pPr>
        <w:pStyle w:val="1"/>
        <w:rPr>
          <w:sz w:val="20"/>
        </w:rPr>
      </w:pPr>
      <w:r w:rsidRPr="006E0B5E">
        <w:rPr>
          <w:sz w:val="20"/>
        </w:rPr>
        <w:t>Week 9. </w:t>
      </w:r>
      <w:r w:rsidR="00BE0313">
        <w:rPr>
          <w:sz w:val="20"/>
        </w:rPr>
        <w:t>(</w:t>
      </w:r>
      <w:r w:rsidR="00406F2D">
        <w:rPr>
          <w:rFonts w:hint="eastAsia"/>
          <w:sz w:val="20"/>
        </w:rPr>
        <w:t>11/7</w:t>
      </w:r>
      <w:r w:rsidR="0034308B" w:rsidRPr="006E0B5E">
        <w:rPr>
          <w:sz w:val="20"/>
        </w:rPr>
        <w:t xml:space="preserve">) </w:t>
      </w:r>
      <w:r w:rsidR="003C25A5" w:rsidRPr="006E0B5E">
        <w:rPr>
          <w:rFonts w:hint="eastAsia"/>
          <w:sz w:val="20"/>
        </w:rPr>
        <w:t>期中考</w:t>
      </w:r>
    </w:p>
    <w:p w:rsidR="00642C40" w:rsidRPr="006E0B5E" w:rsidRDefault="006253E4" w:rsidP="00642C40">
      <w:pPr>
        <w:pStyle w:val="1"/>
        <w:rPr>
          <w:sz w:val="20"/>
        </w:rPr>
      </w:pPr>
      <w:r w:rsidRPr="006E0B5E">
        <w:rPr>
          <w:sz w:val="20"/>
        </w:rPr>
        <w:t>Week 10. </w:t>
      </w:r>
      <w:r w:rsidR="00BE0313">
        <w:rPr>
          <w:sz w:val="20"/>
        </w:rPr>
        <w:t>(</w:t>
      </w:r>
      <w:r w:rsidR="00406F2D">
        <w:rPr>
          <w:rFonts w:hint="eastAsia"/>
          <w:sz w:val="20"/>
        </w:rPr>
        <w:t>11/14</w:t>
      </w:r>
      <w:r w:rsidR="0034308B" w:rsidRPr="006E0B5E">
        <w:rPr>
          <w:sz w:val="20"/>
        </w:rPr>
        <w:t xml:space="preserve">) </w:t>
      </w:r>
      <w:r w:rsidR="00642C40" w:rsidRPr="006E0B5E">
        <w:rPr>
          <w:sz w:val="20"/>
        </w:rPr>
        <w:t xml:space="preserve">Environmental NGOs </w:t>
      </w:r>
      <w:r w:rsidR="00642C40" w:rsidRPr="006E0B5E">
        <w:rPr>
          <w:rFonts w:hint="eastAsia"/>
          <w:sz w:val="20"/>
        </w:rPr>
        <w:t>關注環境的</w:t>
      </w:r>
      <w:r w:rsidR="00642C40">
        <w:rPr>
          <w:rFonts w:hint="eastAsia"/>
          <w:sz w:val="20"/>
        </w:rPr>
        <w:t>非政府國際組織</w:t>
      </w:r>
    </w:p>
    <w:p w:rsidR="00642C40" w:rsidRPr="006E0B5E" w:rsidRDefault="00642C40" w:rsidP="00642C40">
      <w:pPr>
        <w:adjustRightInd w:val="0"/>
        <w:snapToGrid w:val="0"/>
        <w:ind w:left="400" w:hangingChars="200" w:hanging="400"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/>
          <w:sz w:val="20"/>
          <w:szCs w:val="24"/>
        </w:rPr>
        <w:t xml:space="preserve">Keck and Sikkink. “Environmental Advocacy Networks” in Keck and Sikkink, </w:t>
      </w:r>
      <w:r w:rsidRPr="006E0B5E">
        <w:rPr>
          <w:rFonts w:ascii="微軟正黑體" w:eastAsia="微軟正黑體" w:hAnsi="微軟正黑體"/>
          <w:i/>
          <w:sz w:val="20"/>
          <w:szCs w:val="24"/>
        </w:rPr>
        <w:t>Activists Beyond Borders</w:t>
      </w:r>
      <w:r w:rsidRPr="006E0B5E">
        <w:rPr>
          <w:rFonts w:ascii="微軟正黑體" w:eastAsia="微軟正黑體" w:hAnsi="微軟正黑體"/>
          <w:sz w:val="20"/>
          <w:szCs w:val="24"/>
        </w:rPr>
        <w:t>, 121-168.</w:t>
      </w:r>
    </w:p>
    <w:p w:rsidR="00642C40" w:rsidRPr="006E0B5E" w:rsidRDefault="00642C40" w:rsidP="00642C40">
      <w:pPr>
        <w:adjustRightInd w:val="0"/>
        <w:snapToGrid w:val="0"/>
        <w:ind w:left="400" w:hangingChars="200" w:hanging="400"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/>
          <w:sz w:val="20"/>
          <w:szCs w:val="24"/>
        </w:rPr>
        <w:t xml:space="preserve">*Carpenter, Chad. “Businesses, Green Groups and the Media: The Role of Non-Governmental Organizations in the Climate Change Debate.” </w:t>
      </w:r>
      <w:r w:rsidRPr="006E0B5E">
        <w:rPr>
          <w:rFonts w:ascii="微軟正黑體" w:eastAsia="微軟正黑體" w:hAnsi="微軟正黑體"/>
          <w:i/>
          <w:sz w:val="20"/>
          <w:szCs w:val="24"/>
        </w:rPr>
        <w:t xml:space="preserve">International Affairs </w:t>
      </w:r>
      <w:r w:rsidRPr="006E0B5E">
        <w:rPr>
          <w:rFonts w:ascii="微軟正黑體" w:eastAsia="微軟正黑體" w:hAnsi="微軟正黑體"/>
          <w:sz w:val="20"/>
          <w:szCs w:val="24"/>
        </w:rPr>
        <w:t>77 (April 2001), 313–328.</w:t>
      </w:r>
    </w:p>
    <w:p w:rsidR="006253E4" w:rsidRPr="006E0B5E" w:rsidRDefault="00642C40" w:rsidP="00642C40">
      <w:pPr>
        <w:adjustRightInd w:val="0"/>
        <w:snapToGrid w:val="0"/>
        <w:ind w:left="400" w:hangingChars="200" w:hanging="400"/>
        <w:rPr>
          <w:rFonts w:ascii="微軟正黑體" w:eastAsia="微軟正黑體" w:hAnsi="微軟正黑體"/>
          <w:b/>
          <w:sz w:val="20"/>
          <w:szCs w:val="24"/>
        </w:rPr>
      </w:pPr>
      <w:r w:rsidRPr="006E0B5E">
        <w:rPr>
          <w:rFonts w:ascii="微軟正黑體" w:eastAsia="微軟正黑體" w:hAnsi="微軟正黑體"/>
          <w:sz w:val="20"/>
          <w:szCs w:val="24"/>
        </w:rPr>
        <w:t xml:space="preserve">*Gulbrandsen, Lars H. and Steinar Andresen. “NGO Influence in the Implementation of the Kyoto Protocol: Compliance, Flexibility Mechanisms, and Sinks.” </w:t>
      </w:r>
      <w:r w:rsidRPr="006E0B5E">
        <w:rPr>
          <w:rFonts w:ascii="微軟正黑體" w:eastAsia="微軟正黑體" w:hAnsi="微軟正黑體"/>
          <w:i/>
          <w:sz w:val="20"/>
          <w:szCs w:val="24"/>
        </w:rPr>
        <w:t>Global Environmental Politics</w:t>
      </w:r>
      <w:r w:rsidRPr="006E0B5E">
        <w:rPr>
          <w:rFonts w:ascii="微軟正黑體" w:eastAsia="微軟正黑體" w:hAnsi="微軟正黑體"/>
          <w:sz w:val="20"/>
          <w:szCs w:val="24"/>
        </w:rPr>
        <w:t xml:space="preserve"> 4 (November 2004): 54-75.</w:t>
      </w:r>
    </w:p>
    <w:p w:rsidR="00500F2F" w:rsidRDefault="00D56010" w:rsidP="00642C40">
      <w:pPr>
        <w:pStyle w:val="1"/>
        <w:rPr>
          <w:sz w:val="20"/>
        </w:rPr>
      </w:pPr>
      <w:r w:rsidRPr="006E0B5E">
        <w:rPr>
          <w:sz w:val="20"/>
        </w:rPr>
        <w:t>Week 11. </w:t>
      </w:r>
      <w:r w:rsidR="00BE0313">
        <w:rPr>
          <w:sz w:val="20"/>
        </w:rPr>
        <w:t>(</w:t>
      </w:r>
      <w:r w:rsidR="00406F2D">
        <w:rPr>
          <w:rFonts w:hint="eastAsia"/>
          <w:sz w:val="20"/>
        </w:rPr>
        <w:t>11/21</w:t>
      </w:r>
      <w:r w:rsidR="0034308B" w:rsidRPr="006E0B5E">
        <w:rPr>
          <w:sz w:val="20"/>
        </w:rPr>
        <w:t>)</w:t>
      </w:r>
      <w:r w:rsidR="00642C40">
        <w:rPr>
          <w:sz w:val="20"/>
        </w:rPr>
        <w:t xml:space="preserve"> </w:t>
      </w:r>
      <w:r w:rsidR="00642C40" w:rsidRPr="006E0B5E">
        <w:rPr>
          <w:sz w:val="20"/>
        </w:rPr>
        <w:t>Environmental NGOs</w:t>
      </w:r>
      <w:r w:rsidR="00642C40">
        <w:rPr>
          <w:sz w:val="20"/>
        </w:rPr>
        <w:t xml:space="preserve"> II, </w:t>
      </w:r>
      <w:r w:rsidR="00642C40" w:rsidRPr="006E0B5E">
        <w:rPr>
          <w:sz w:val="20"/>
        </w:rPr>
        <w:t xml:space="preserve">Human Rights NGOs </w:t>
      </w:r>
      <w:r w:rsidR="00642C40" w:rsidRPr="006E0B5E">
        <w:rPr>
          <w:rFonts w:hint="eastAsia"/>
          <w:sz w:val="20"/>
        </w:rPr>
        <w:t>關注人權的</w:t>
      </w:r>
      <w:r w:rsidR="00642C40">
        <w:rPr>
          <w:rFonts w:hint="eastAsia"/>
          <w:sz w:val="20"/>
        </w:rPr>
        <w:t>非政府國際組織</w:t>
      </w:r>
      <w:r w:rsidR="00500F2F">
        <w:rPr>
          <w:rFonts w:hint="eastAsia"/>
          <w:sz w:val="20"/>
        </w:rPr>
        <w:t xml:space="preserve"> </w:t>
      </w:r>
    </w:p>
    <w:p w:rsidR="00111986" w:rsidRPr="008A537A" w:rsidRDefault="00500F2F" w:rsidP="00642C40">
      <w:pPr>
        <w:pStyle w:val="1"/>
        <w:rPr>
          <w:rFonts w:hint="eastAsia"/>
          <w:b w:val="0"/>
          <w:sz w:val="20"/>
          <w:szCs w:val="24"/>
        </w:rPr>
      </w:pPr>
      <w:bookmarkStart w:id="0" w:name="_GoBack"/>
      <w:r>
        <w:rPr>
          <w:rFonts w:hint="eastAsia"/>
          <w:sz w:val="20"/>
        </w:rPr>
        <w:t>【AMUN，補課形式與日期再行通知】</w:t>
      </w:r>
    </w:p>
    <w:bookmarkEnd w:id="0"/>
    <w:p w:rsidR="00642C40" w:rsidRPr="006E0B5E" w:rsidRDefault="00642C40" w:rsidP="00642C40">
      <w:pPr>
        <w:adjustRightInd w:val="0"/>
        <w:snapToGrid w:val="0"/>
        <w:ind w:left="400" w:hangingChars="200" w:hanging="400"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/>
          <w:sz w:val="20"/>
          <w:szCs w:val="24"/>
        </w:rPr>
        <w:t xml:space="preserve">Murdie, Amanda, and Dursun Peksen. "The Impact of Human Rights INGO Shaming on Humanitarian Interventions." </w:t>
      </w:r>
      <w:r w:rsidRPr="006E0B5E">
        <w:rPr>
          <w:rFonts w:ascii="微軟正黑體" w:eastAsia="微軟正黑體" w:hAnsi="微軟正黑體"/>
          <w:i/>
          <w:sz w:val="20"/>
          <w:szCs w:val="24"/>
        </w:rPr>
        <w:t>The Journal of Politics</w:t>
      </w:r>
      <w:r w:rsidRPr="006E0B5E">
        <w:rPr>
          <w:rFonts w:ascii="微軟正黑體" w:eastAsia="微軟正黑體" w:hAnsi="微軟正黑體"/>
          <w:sz w:val="20"/>
          <w:szCs w:val="24"/>
        </w:rPr>
        <w:t xml:space="preserve"> 76 (January 2014): 215-228.</w:t>
      </w:r>
    </w:p>
    <w:p w:rsidR="00642C40" w:rsidRPr="006E0B5E" w:rsidRDefault="00642C40" w:rsidP="00642C40">
      <w:pPr>
        <w:adjustRightInd w:val="0"/>
        <w:snapToGrid w:val="0"/>
        <w:ind w:left="400" w:hangingChars="200" w:hanging="400"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/>
          <w:sz w:val="20"/>
          <w:szCs w:val="24"/>
        </w:rPr>
        <w:t>*Candler, Gaylord George.“ Transformations and Legitimacy in Nonprofit Organizations- the Case of Amnesty International and the Brutalization Thesis.”</w:t>
      </w:r>
      <w:r w:rsidRPr="006E0B5E">
        <w:rPr>
          <w:rFonts w:ascii="微軟正黑體" w:eastAsia="微軟正黑體" w:hAnsi="微軟正黑體"/>
          <w:i/>
          <w:sz w:val="20"/>
          <w:szCs w:val="24"/>
        </w:rPr>
        <w:t xml:space="preserve"> Public Organization Review</w:t>
      </w:r>
      <w:r w:rsidRPr="006E0B5E">
        <w:rPr>
          <w:rFonts w:ascii="微軟正黑體" w:eastAsia="微軟正黑體" w:hAnsi="微軟正黑體"/>
          <w:sz w:val="20"/>
          <w:szCs w:val="24"/>
        </w:rPr>
        <w:t xml:space="preserve"> 1 (2001): 355-370.</w:t>
      </w:r>
    </w:p>
    <w:p w:rsidR="00642C40" w:rsidRPr="001756D5" w:rsidRDefault="00642C40" w:rsidP="00642C40">
      <w:pPr>
        <w:adjustRightInd w:val="0"/>
        <w:snapToGrid w:val="0"/>
        <w:ind w:left="400" w:hangingChars="200" w:hanging="400"/>
        <w:rPr>
          <w:rFonts w:ascii="微軟正黑體" w:eastAsia="微軟正黑體" w:hAnsi="微軟正黑體"/>
          <w:b/>
          <w:sz w:val="20"/>
          <w:szCs w:val="24"/>
        </w:rPr>
      </w:pPr>
      <w:r w:rsidRPr="006E0B5E">
        <w:rPr>
          <w:rFonts w:ascii="微軟正黑體" w:eastAsia="微軟正黑體" w:hAnsi="微軟正黑體"/>
          <w:sz w:val="20"/>
          <w:szCs w:val="24"/>
        </w:rPr>
        <w:t xml:space="preserve">*van der Vyver, Johan D. “Civil Society and the International Criminal Court.” </w:t>
      </w:r>
      <w:r w:rsidRPr="006E0B5E">
        <w:rPr>
          <w:rFonts w:ascii="微軟正黑體" w:eastAsia="微軟正黑體" w:hAnsi="微軟正黑體"/>
          <w:i/>
          <w:sz w:val="20"/>
          <w:szCs w:val="24"/>
        </w:rPr>
        <w:t>Journal of Human Rights</w:t>
      </w:r>
      <w:r w:rsidRPr="006E0B5E">
        <w:rPr>
          <w:rFonts w:ascii="微軟正黑體" w:eastAsia="微軟正黑體" w:hAnsi="微軟正黑體"/>
          <w:sz w:val="20"/>
          <w:szCs w:val="24"/>
        </w:rPr>
        <w:t xml:space="preserve"> 2 (September 2003): 425-439.</w:t>
      </w:r>
    </w:p>
    <w:p w:rsidR="001756D5" w:rsidRDefault="006253E4" w:rsidP="001756D5">
      <w:pPr>
        <w:pStyle w:val="1"/>
        <w:rPr>
          <w:sz w:val="20"/>
        </w:rPr>
      </w:pPr>
      <w:r w:rsidRPr="006E0B5E">
        <w:rPr>
          <w:sz w:val="20"/>
        </w:rPr>
        <w:t>Week 12. </w:t>
      </w:r>
      <w:r w:rsidR="00BE0313">
        <w:rPr>
          <w:sz w:val="20"/>
        </w:rPr>
        <w:t>(</w:t>
      </w:r>
      <w:r w:rsidR="00417197">
        <w:rPr>
          <w:rFonts w:hint="eastAsia"/>
          <w:sz w:val="20"/>
        </w:rPr>
        <w:t>11/2</w:t>
      </w:r>
      <w:r w:rsidR="00406F2D">
        <w:rPr>
          <w:rFonts w:hint="eastAsia"/>
          <w:sz w:val="20"/>
        </w:rPr>
        <w:t>8</w:t>
      </w:r>
      <w:r w:rsidR="003C25A5" w:rsidRPr="006E0B5E">
        <w:rPr>
          <w:sz w:val="20"/>
        </w:rPr>
        <w:t>)</w:t>
      </w:r>
      <w:r w:rsidR="0034308B" w:rsidRPr="006E0B5E">
        <w:rPr>
          <w:sz w:val="20"/>
        </w:rPr>
        <w:t xml:space="preserve"> </w:t>
      </w:r>
      <w:r w:rsidR="001756D5" w:rsidRPr="006E0B5E">
        <w:rPr>
          <w:sz w:val="20"/>
        </w:rPr>
        <w:t xml:space="preserve">Human Rights NGOs </w:t>
      </w:r>
      <w:r w:rsidR="00642C40">
        <w:rPr>
          <w:rFonts w:hint="eastAsia"/>
          <w:sz w:val="20"/>
        </w:rPr>
        <w:t>I</w:t>
      </w:r>
      <w:r w:rsidR="00642C40">
        <w:rPr>
          <w:sz w:val="20"/>
        </w:rPr>
        <w:t>I</w:t>
      </w:r>
    </w:p>
    <w:p w:rsidR="00500F2F" w:rsidRPr="00500F2F" w:rsidRDefault="00500F2F" w:rsidP="00500F2F">
      <w:pPr>
        <w:pStyle w:val="1"/>
        <w:rPr>
          <w:rFonts w:hint="eastAsia"/>
          <w:b w:val="0"/>
          <w:sz w:val="20"/>
          <w:szCs w:val="24"/>
        </w:rPr>
      </w:pPr>
      <w:r>
        <w:rPr>
          <w:rFonts w:hint="eastAsia"/>
          <w:sz w:val="20"/>
        </w:rPr>
        <w:t>【AMUN，補課形式與日期再行通知</w:t>
      </w:r>
      <w:r>
        <w:rPr>
          <w:rFonts w:hint="eastAsia"/>
          <w:sz w:val="20"/>
        </w:rPr>
        <w:t>】</w:t>
      </w:r>
    </w:p>
    <w:p w:rsidR="0090524B" w:rsidRPr="006E0B5E" w:rsidRDefault="006253E4" w:rsidP="0090524B">
      <w:pPr>
        <w:pStyle w:val="1"/>
        <w:rPr>
          <w:sz w:val="20"/>
        </w:rPr>
      </w:pPr>
      <w:r w:rsidRPr="006E0B5E">
        <w:rPr>
          <w:sz w:val="20"/>
        </w:rPr>
        <w:t xml:space="preserve">Week 13. </w:t>
      </w:r>
      <w:r w:rsidR="00BE0313">
        <w:rPr>
          <w:sz w:val="20"/>
        </w:rPr>
        <w:t>(</w:t>
      </w:r>
      <w:r w:rsidR="00417197">
        <w:rPr>
          <w:rFonts w:hint="eastAsia"/>
          <w:sz w:val="20"/>
        </w:rPr>
        <w:t>12/</w:t>
      </w:r>
      <w:r w:rsidR="00406F2D">
        <w:rPr>
          <w:rFonts w:hint="eastAsia"/>
          <w:sz w:val="20"/>
        </w:rPr>
        <w:t>5</w:t>
      </w:r>
      <w:r w:rsidR="0034308B" w:rsidRPr="006E0B5E">
        <w:rPr>
          <w:sz w:val="20"/>
        </w:rPr>
        <w:t xml:space="preserve">) </w:t>
      </w:r>
      <w:r w:rsidR="0090524B" w:rsidRPr="006E0B5E">
        <w:rPr>
          <w:rFonts w:hint="eastAsia"/>
          <w:sz w:val="20"/>
        </w:rPr>
        <w:t>Faith Based NGOs 宗教性</w:t>
      </w:r>
      <w:r w:rsidR="0090524B">
        <w:rPr>
          <w:rFonts w:hint="eastAsia"/>
          <w:sz w:val="20"/>
        </w:rPr>
        <w:t>非政府國際組織</w:t>
      </w:r>
    </w:p>
    <w:p w:rsidR="0090524B" w:rsidRPr="006E0B5E" w:rsidRDefault="0090524B" w:rsidP="0090524B">
      <w:pPr>
        <w:tabs>
          <w:tab w:val="left" w:pos="3564"/>
        </w:tabs>
        <w:adjustRightInd w:val="0"/>
        <w:snapToGrid w:val="0"/>
        <w:ind w:left="400" w:hangingChars="200" w:hanging="400"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 w:hint="eastAsia"/>
          <w:sz w:val="20"/>
          <w:szCs w:val="24"/>
        </w:rPr>
        <w:t xml:space="preserve">Berger, J.. Religious Nongovernmental Organizations: An Exploratory Analysis. </w:t>
      </w:r>
      <w:r w:rsidRPr="006E0B5E">
        <w:rPr>
          <w:rFonts w:ascii="微軟正黑體" w:eastAsia="微軟正黑體" w:hAnsi="微軟正黑體" w:hint="eastAsia"/>
          <w:i/>
          <w:sz w:val="20"/>
          <w:szCs w:val="24"/>
        </w:rPr>
        <w:t>Voluntas: International Journal of Voluntary and Nonprofit Organizations</w:t>
      </w:r>
      <w:r w:rsidRPr="006E0B5E">
        <w:rPr>
          <w:rFonts w:ascii="微軟正黑體" w:eastAsia="微軟正黑體" w:hAnsi="微軟正黑體" w:hint="eastAsia"/>
          <w:sz w:val="20"/>
          <w:szCs w:val="24"/>
        </w:rPr>
        <w:t xml:space="preserve">, 14(1), (2003)15–39. </w:t>
      </w:r>
    </w:p>
    <w:p w:rsidR="0090524B" w:rsidRPr="006E0B5E" w:rsidRDefault="0090524B" w:rsidP="0090524B">
      <w:pPr>
        <w:tabs>
          <w:tab w:val="left" w:pos="3564"/>
        </w:tabs>
        <w:adjustRightInd w:val="0"/>
        <w:snapToGrid w:val="0"/>
        <w:ind w:left="400" w:hangingChars="200" w:hanging="400"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 w:hint="eastAsia"/>
          <w:sz w:val="20"/>
          <w:szCs w:val="24"/>
        </w:rPr>
        <w:t xml:space="preserve">*Ferris, Elizabeth. "Faith-based and Secular Humanitarian Organizations." </w:t>
      </w:r>
      <w:r w:rsidRPr="006E0B5E">
        <w:rPr>
          <w:rFonts w:ascii="微軟正黑體" w:eastAsia="微軟正黑體" w:hAnsi="微軟正黑體" w:hint="eastAsia"/>
          <w:i/>
          <w:sz w:val="20"/>
          <w:szCs w:val="24"/>
        </w:rPr>
        <w:t>International review of the Red Cross</w:t>
      </w:r>
      <w:r w:rsidRPr="006E0B5E">
        <w:rPr>
          <w:rFonts w:ascii="微軟正黑體" w:eastAsia="微軟正黑體" w:hAnsi="微軟正黑體" w:hint="eastAsia"/>
          <w:sz w:val="20"/>
          <w:szCs w:val="24"/>
        </w:rPr>
        <w:t xml:space="preserve"> 87 (June 2005): 311-325. </w:t>
      </w:r>
    </w:p>
    <w:p w:rsidR="0090524B" w:rsidRPr="006E0B5E" w:rsidRDefault="0090524B" w:rsidP="0090524B">
      <w:pPr>
        <w:tabs>
          <w:tab w:val="left" w:pos="3564"/>
        </w:tabs>
        <w:adjustRightInd w:val="0"/>
        <w:snapToGrid w:val="0"/>
        <w:ind w:left="400" w:hangingChars="200" w:hanging="400"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 w:hint="eastAsia"/>
          <w:sz w:val="20"/>
          <w:szCs w:val="24"/>
        </w:rPr>
        <w:t xml:space="preserve">*Clarke, Gerard. “Faith Matters: Faith-based Organizations, Civil Society and International Development.” </w:t>
      </w:r>
      <w:r w:rsidRPr="006E0B5E">
        <w:rPr>
          <w:rFonts w:ascii="微軟正黑體" w:eastAsia="微軟正黑體" w:hAnsi="微軟正黑體" w:hint="eastAsia"/>
          <w:i/>
          <w:sz w:val="20"/>
          <w:szCs w:val="24"/>
        </w:rPr>
        <w:t xml:space="preserve">Journal of International Development </w:t>
      </w:r>
      <w:r w:rsidRPr="006E0B5E">
        <w:rPr>
          <w:rFonts w:ascii="微軟正黑體" w:eastAsia="微軟正黑體" w:hAnsi="微軟正黑體" w:hint="eastAsia"/>
          <w:sz w:val="20"/>
          <w:szCs w:val="24"/>
        </w:rPr>
        <w:t>18 (2006): 835-848.</w:t>
      </w:r>
    </w:p>
    <w:p w:rsidR="00B62FF6" w:rsidRPr="0090524B" w:rsidRDefault="0090524B" w:rsidP="0090524B">
      <w:pPr>
        <w:tabs>
          <w:tab w:val="left" w:pos="3564"/>
        </w:tabs>
        <w:adjustRightInd w:val="0"/>
        <w:snapToGrid w:val="0"/>
        <w:ind w:left="400" w:hangingChars="200" w:hanging="400"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 w:hint="eastAsia"/>
          <w:sz w:val="20"/>
          <w:szCs w:val="24"/>
        </w:rPr>
        <w:t>*Ferris, Elizabeth. "Faith and Humanitarianism: It’s Complicated."</w:t>
      </w:r>
      <w:r w:rsidRPr="006E0B5E">
        <w:rPr>
          <w:rFonts w:ascii="微軟正黑體" w:eastAsia="微軟正黑體" w:hAnsi="微軟正黑體" w:hint="eastAsia"/>
          <w:i/>
          <w:sz w:val="20"/>
          <w:szCs w:val="24"/>
        </w:rPr>
        <w:t xml:space="preserve"> Journal of Refugee Studies</w:t>
      </w:r>
      <w:r w:rsidRPr="006E0B5E">
        <w:rPr>
          <w:rFonts w:ascii="微軟正黑體" w:eastAsia="微軟正黑體" w:hAnsi="微軟正黑體" w:hint="eastAsia"/>
          <w:sz w:val="20"/>
          <w:szCs w:val="24"/>
        </w:rPr>
        <w:t xml:space="preserve"> 24 (2011): 606-625. </w:t>
      </w:r>
    </w:p>
    <w:p w:rsidR="008B645B" w:rsidRPr="006E0B5E" w:rsidRDefault="006253E4" w:rsidP="008B645B">
      <w:pPr>
        <w:pStyle w:val="1"/>
        <w:rPr>
          <w:sz w:val="20"/>
        </w:rPr>
      </w:pPr>
      <w:r w:rsidRPr="006E0B5E">
        <w:rPr>
          <w:sz w:val="20"/>
        </w:rPr>
        <w:lastRenderedPageBreak/>
        <w:t>Week 14.</w:t>
      </w:r>
      <w:r w:rsidR="00BE0313">
        <w:rPr>
          <w:sz w:val="20"/>
        </w:rPr>
        <w:t xml:space="preserve"> (</w:t>
      </w:r>
      <w:r w:rsidR="00406F2D">
        <w:rPr>
          <w:rFonts w:hint="eastAsia"/>
          <w:sz w:val="20"/>
        </w:rPr>
        <w:t>12/12</w:t>
      </w:r>
      <w:r w:rsidR="0034308B" w:rsidRPr="006E0B5E">
        <w:rPr>
          <w:sz w:val="20"/>
        </w:rPr>
        <w:t>)</w:t>
      </w:r>
      <w:r w:rsidRPr="006E0B5E">
        <w:rPr>
          <w:sz w:val="20"/>
        </w:rPr>
        <w:t xml:space="preserve"> </w:t>
      </w:r>
      <w:r w:rsidR="0090524B">
        <w:rPr>
          <w:rFonts w:hint="eastAsia"/>
          <w:sz w:val="20"/>
        </w:rPr>
        <w:t>Th</w:t>
      </w:r>
      <w:r w:rsidR="0090524B">
        <w:rPr>
          <w:sz w:val="20"/>
        </w:rPr>
        <w:t xml:space="preserve">ink tanks </w:t>
      </w:r>
      <w:r w:rsidR="0090524B">
        <w:rPr>
          <w:rFonts w:hint="eastAsia"/>
          <w:sz w:val="20"/>
        </w:rPr>
        <w:t>a</w:t>
      </w:r>
      <w:r w:rsidR="0090524B">
        <w:rPr>
          <w:sz w:val="20"/>
        </w:rPr>
        <w:t>nd epistemic communities</w:t>
      </w:r>
      <w:r w:rsidR="0090524B">
        <w:rPr>
          <w:rFonts w:hint="eastAsia"/>
          <w:sz w:val="20"/>
        </w:rPr>
        <w:t>知識</w:t>
      </w:r>
      <w:r w:rsidR="008B645B" w:rsidRPr="006E0B5E">
        <w:rPr>
          <w:rFonts w:hint="eastAsia"/>
          <w:sz w:val="20"/>
        </w:rPr>
        <w:t>社群</w:t>
      </w:r>
    </w:p>
    <w:p w:rsidR="008B645B" w:rsidRPr="006E0B5E" w:rsidRDefault="008B645B" w:rsidP="008B645B">
      <w:pPr>
        <w:ind w:left="400" w:hangingChars="200" w:hanging="400"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/>
          <w:sz w:val="20"/>
          <w:szCs w:val="24"/>
        </w:rPr>
        <w:t xml:space="preserve">Haas, Peter M.“Epistemic Communities and International Policy Coordination: Introduction.” </w:t>
      </w:r>
      <w:r w:rsidRPr="006E0B5E">
        <w:rPr>
          <w:rFonts w:ascii="微軟正黑體" w:eastAsia="微軟正黑體" w:hAnsi="微軟正黑體"/>
          <w:i/>
          <w:sz w:val="20"/>
          <w:szCs w:val="24"/>
        </w:rPr>
        <w:t>International Organization</w:t>
      </w:r>
      <w:r w:rsidRPr="006E0B5E">
        <w:rPr>
          <w:rFonts w:ascii="微軟正黑體" w:eastAsia="微軟正黑體" w:hAnsi="微軟正黑體"/>
          <w:sz w:val="20"/>
          <w:szCs w:val="24"/>
        </w:rPr>
        <w:t xml:space="preserve"> 46 (Winter 1992): 1-35. </w:t>
      </w:r>
    </w:p>
    <w:p w:rsidR="00C04FA0" w:rsidRPr="00B62FF6" w:rsidRDefault="008B645B" w:rsidP="008B645B">
      <w:pPr>
        <w:ind w:left="400" w:hangingChars="200" w:hanging="400"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/>
          <w:sz w:val="20"/>
          <w:szCs w:val="24"/>
        </w:rPr>
        <w:t xml:space="preserve">*Dany, Charlotte. "Janus-faced NGO Participation in Global Governance: Structural Constraints for NGO Influence." </w:t>
      </w:r>
      <w:r w:rsidRPr="006E0B5E">
        <w:rPr>
          <w:rFonts w:ascii="微軟正黑體" w:eastAsia="微軟正黑體" w:hAnsi="微軟正黑體"/>
          <w:i/>
          <w:sz w:val="20"/>
          <w:szCs w:val="24"/>
        </w:rPr>
        <w:t>Global Governance</w:t>
      </w:r>
      <w:r w:rsidRPr="006E0B5E">
        <w:rPr>
          <w:rFonts w:ascii="微軟正黑體" w:eastAsia="微軟正黑體" w:hAnsi="微軟正黑體"/>
          <w:sz w:val="20"/>
          <w:szCs w:val="24"/>
        </w:rPr>
        <w:t xml:space="preserve"> 20, no. 3 (2014): 419-436. </w:t>
      </w:r>
    </w:p>
    <w:p w:rsidR="00C04FA0" w:rsidRPr="006E0B5E" w:rsidRDefault="006B7055" w:rsidP="00B62FF6">
      <w:pPr>
        <w:pStyle w:val="1"/>
        <w:rPr>
          <w:sz w:val="20"/>
          <w:szCs w:val="24"/>
        </w:rPr>
      </w:pPr>
      <w:r>
        <w:rPr>
          <w:sz w:val="20"/>
        </w:rPr>
        <w:t>Week 15.</w:t>
      </w:r>
      <w:r w:rsidR="00BE0313">
        <w:rPr>
          <w:sz w:val="20"/>
        </w:rPr>
        <w:t>(</w:t>
      </w:r>
      <w:r w:rsidR="00406F2D">
        <w:rPr>
          <w:rFonts w:hint="eastAsia"/>
          <w:sz w:val="20"/>
        </w:rPr>
        <w:t>12/19</w:t>
      </w:r>
      <w:r w:rsidR="0034308B" w:rsidRPr="006E0B5E">
        <w:rPr>
          <w:sz w:val="20"/>
        </w:rPr>
        <w:t xml:space="preserve">) </w:t>
      </w:r>
      <w:r w:rsidR="00B62FF6" w:rsidRPr="006E0B5E">
        <w:rPr>
          <w:rFonts w:hint="eastAsia"/>
          <w:sz w:val="20"/>
        </w:rPr>
        <w:t>專題演講</w:t>
      </w:r>
      <w:r w:rsidR="00B62FF6">
        <w:rPr>
          <w:rFonts w:hint="eastAsia"/>
          <w:sz w:val="20"/>
        </w:rPr>
        <w:t xml:space="preserve"> </w:t>
      </w:r>
    </w:p>
    <w:p w:rsidR="008B645B" w:rsidRPr="006E0B5E" w:rsidRDefault="006253E4" w:rsidP="008B645B">
      <w:pPr>
        <w:pStyle w:val="1"/>
        <w:rPr>
          <w:sz w:val="20"/>
        </w:rPr>
      </w:pPr>
      <w:r w:rsidRPr="006E0B5E">
        <w:rPr>
          <w:sz w:val="20"/>
        </w:rPr>
        <w:t xml:space="preserve">Week 16. </w:t>
      </w:r>
      <w:r w:rsidR="00BE0313">
        <w:rPr>
          <w:sz w:val="20"/>
        </w:rPr>
        <w:t>(</w:t>
      </w:r>
      <w:r w:rsidR="00D0173C">
        <w:rPr>
          <w:rFonts w:hint="eastAsia"/>
          <w:sz w:val="20"/>
        </w:rPr>
        <w:t>12/26</w:t>
      </w:r>
      <w:r w:rsidR="0034308B" w:rsidRPr="006E0B5E">
        <w:rPr>
          <w:sz w:val="20"/>
        </w:rPr>
        <w:t xml:space="preserve">) </w:t>
      </w:r>
      <w:r w:rsidR="008B645B" w:rsidRPr="006E0B5E">
        <w:rPr>
          <w:rFonts w:hint="eastAsia"/>
          <w:sz w:val="20"/>
        </w:rPr>
        <w:t>NGOs and Peace Security</w:t>
      </w:r>
      <w:r w:rsidR="008B645B">
        <w:rPr>
          <w:rFonts w:hint="eastAsia"/>
          <w:sz w:val="20"/>
        </w:rPr>
        <w:t>非政府國際組織</w:t>
      </w:r>
      <w:r w:rsidR="008B645B" w:rsidRPr="006E0B5E">
        <w:rPr>
          <w:rFonts w:hint="eastAsia"/>
          <w:sz w:val="20"/>
        </w:rPr>
        <w:t>與和平安全</w:t>
      </w:r>
    </w:p>
    <w:p w:rsidR="008B645B" w:rsidRPr="006E0B5E" w:rsidRDefault="008B645B" w:rsidP="008B645B">
      <w:pPr>
        <w:adjustRightInd w:val="0"/>
        <w:snapToGrid w:val="0"/>
        <w:ind w:left="400" w:hangingChars="200" w:hanging="400"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 w:hint="eastAsia"/>
          <w:sz w:val="20"/>
          <w:szCs w:val="24"/>
        </w:rPr>
        <w:t xml:space="preserve">Ward, Thomas J. “The Political Economy of NGOs and Human Security.” </w:t>
      </w:r>
      <w:r w:rsidRPr="006E0B5E">
        <w:rPr>
          <w:rFonts w:ascii="微軟正黑體" w:eastAsia="微軟正黑體" w:hAnsi="微軟正黑體" w:hint="eastAsia"/>
          <w:i/>
          <w:sz w:val="20"/>
          <w:szCs w:val="24"/>
        </w:rPr>
        <w:t>International Journal on World Peace</w:t>
      </w:r>
      <w:r w:rsidRPr="006E0B5E">
        <w:rPr>
          <w:rFonts w:ascii="微軟正黑體" w:eastAsia="微軟正黑體" w:hAnsi="微軟正黑體" w:hint="eastAsia"/>
          <w:sz w:val="20"/>
          <w:szCs w:val="24"/>
        </w:rPr>
        <w:t xml:space="preserve"> 24 (March 2007): 43-64.</w:t>
      </w:r>
    </w:p>
    <w:p w:rsidR="008B645B" w:rsidRPr="006E0B5E" w:rsidRDefault="008B645B" w:rsidP="008B645B">
      <w:pPr>
        <w:adjustRightInd w:val="0"/>
        <w:snapToGrid w:val="0"/>
        <w:ind w:left="400" w:hangingChars="200" w:hanging="400"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 w:hint="eastAsia"/>
          <w:sz w:val="20"/>
          <w:szCs w:val="24"/>
        </w:rPr>
        <w:t xml:space="preserve">*Hill, Felicity, Aboitiz, Mikele, and Sara Poehlman-Doumbouya. “Nongovernmental Organizations' Role in the Buildup and Implementation of Security Council Resolution 1325.” </w:t>
      </w:r>
      <w:r w:rsidRPr="006E0B5E">
        <w:rPr>
          <w:rFonts w:ascii="微軟正黑體" w:eastAsia="微軟正黑體" w:hAnsi="微軟正黑體" w:hint="eastAsia"/>
          <w:i/>
          <w:sz w:val="20"/>
          <w:szCs w:val="24"/>
        </w:rPr>
        <w:t>Journal of Women in Culture &amp; Society</w:t>
      </w:r>
      <w:r w:rsidRPr="006E0B5E">
        <w:rPr>
          <w:rFonts w:ascii="微軟正黑體" w:eastAsia="微軟正黑體" w:hAnsi="微軟正黑體" w:hint="eastAsia"/>
          <w:sz w:val="20"/>
          <w:szCs w:val="24"/>
        </w:rPr>
        <w:t xml:space="preserve"> 28 (Summer 2003): 1255-1269. </w:t>
      </w:r>
    </w:p>
    <w:p w:rsidR="008B645B" w:rsidRPr="006E0B5E" w:rsidRDefault="008B645B" w:rsidP="008B645B">
      <w:pPr>
        <w:adjustRightInd w:val="0"/>
        <w:snapToGrid w:val="0"/>
        <w:ind w:left="400" w:hangingChars="200" w:hanging="400"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 w:hint="eastAsia"/>
          <w:sz w:val="20"/>
          <w:szCs w:val="24"/>
        </w:rPr>
        <w:t xml:space="preserve">*Short, Nicola. "The role of NGOs in the Ottawa Process to Ban Landmines." </w:t>
      </w:r>
      <w:r w:rsidRPr="006E0B5E">
        <w:rPr>
          <w:rFonts w:ascii="微軟正黑體" w:eastAsia="微軟正黑體" w:hAnsi="微軟正黑體" w:hint="eastAsia"/>
          <w:i/>
          <w:sz w:val="20"/>
          <w:szCs w:val="24"/>
        </w:rPr>
        <w:t>International Negotiation</w:t>
      </w:r>
      <w:r w:rsidRPr="006E0B5E">
        <w:rPr>
          <w:rFonts w:ascii="微軟正黑體" w:eastAsia="微軟正黑體" w:hAnsi="微軟正黑體" w:hint="eastAsia"/>
          <w:sz w:val="20"/>
          <w:szCs w:val="24"/>
        </w:rPr>
        <w:t xml:space="preserve"> 4, no. 3 (1999): 483-502.</w:t>
      </w:r>
    </w:p>
    <w:p w:rsidR="008B645B" w:rsidRPr="006E0B5E" w:rsidRDefault="008B645B" w:rsidP="008B645B">
      <w:pPr>
        <w:adjustRightInd w:val="0"/>
        <w:snapToGrid w:val="0"/>
        <w:ind w:left="400" w:hangingChars="200" w:hanging="400"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 w:hint="eastAsia"/>
          <w:sz w:val="20"/>
          <w:szCs w:val="24"/>
        </w:rPr>
        <w:t>*</w:t>
      </w:r>
      <w:r w:rsidRPr="006E0B5E">
        <w:rPr>
          <w:sz w:val="20"/>
        </w:rPr>
        <w:t xml:space="preserve"> </w:t>
      </w:r>
      <w:r w:rsidRPr="006E0B5E">
        <w:rPr>
          <w:rFonts w:ascii="微軟正黑體" w:eastAsia="微軟正黑體" w:hAnsi="微軟正黑體" w:hint="eastAsia"/>
          <w:sz w:val="20"/>
          <w:szCs w:val="24"/>
        </w:rPr>
        <w:t xml:space="preserve">Gerson, Allan. “Peace Building: The Private Sector’s Role.” </w:t>
      </w:r>
      <w:r w:rsidRPr="006E0B5E">
        <w:rPr>
          <w:rFonts w:ascii="微軟正黑體" w:eastAsia="微軟正黑體" w:hAnsi="微軟正黑體" w:hint="eastAsia"/>
          <w:i/>
          <w:sz w:val="20"/>
          <w:szCs w:val="24"/>
        </w:rPr>
        <w:t>American Journal of International Law</w:t>
      </w:r>
      <w:r w:rsidRPr="006E0B5E">
        <w:rPr>
          <w:rFonts w:ascii="微軟正黑體" w:eastAsia="微軟正黑體" w:hAnsi="微軟正黑體" w:hint="eastAsia"/>
          <w:sz w:val="20"/>
          <w:szCs w:val="24"/>
        </w:rPr>
        <w:t xml:space="preserve"> , 95 (January 2001): 102-119.</w:t>
      </w:r>
    </w:p>
    <w:p w:rsidR="008B645B" w:rsidRPr="00B62FF6" w:rsidRDefault="008B645B" w:rsidP="008B645B">
      <w:pPr>
        <w:adjustRightInd w:val="0"/>
        <w:snapToGrid w:val="0"/>
        <w:ind w:left="400" w:hangingChars="200" w:hanging="400"/>
        <w:rPr>
          <w:rFonts w:ascii="微軟正黑體" w:eastAsia="微軟正黑體" w:hAnsi="微軟正黑體"/>
          <w:sz w:val="20"/>
          <w:szCs w:val="24"/>
        </w:rPr>
      </w:pPr>
      <w:r w:rsidRPr="006E0B5E">
        <w:rPr>
          <w:rFonts w:ascii="微軟正黑體" w:eastAsia="微軟正黑體" w:hAnsi="微軟正黑體" w:hint="eastAsia"/>
          <w:sz w:val="20"/>
          <w:szCs w:val="24"/>
        </w:rPr>
        <w:t>*Bob, Clifford, “Packing heat: pro-gun groups and the governance of small arms,” in Avant, D. D., Finnemore, M., &amp; Sell, S. K. (Eds.). (2010). Who Governs the Globe? Cambridge University Press.</w:t>
      </w:r>
    </w:p>
    <w:p w:rsidR="006253E4" w:rsidRDefault="006253E4" w:rsidP="00CB1005">
      <w:pPr>
        <w:pStyle w:val="1"/>
        <w:rPr>
          <w:sz w:val="20"/>
        </w:rPr>
      </w:pPr>
      <w:r w:rsidRPr="006E0B5E">
        <w:rPr>
          <w:sz w:val="20"/>
        </w:rPr>
        <w:t xml:space="preserve">Week 17. </w:t>
      </w:r>
      <w:r w:rsidR="00BE0313">
        <w:rPr>
          <w:sz w:val="20"/>
        </w:rPr>
        <w:t>(</w:t>
      </w:r>
      <w:r w:rsidR="00D0173C">
        <w:rPr>
          <w:rFonts w:hint="eastAsia"/>
          <w:sz w:val="20"/>
        </w:rPr>
        <w:t>1/2</w:t>
      </w:r>
      <w:r w:rsidR="0034308B" w:rsidRPr="006E0B5E">
        <w:rPr>
          <w:sz w:val="20"/>
        </w:rPr>
        <w:t xml:space="preserve">) </w:t>
      </w:r>
      <w:r w:rsidR="00D0173C">
        <w:rPr>
          <w:rFonts w:hint="eastAsia"/>
          <w:sz w:val="20"/>
        </w:rPr>
        <w:t>放假</w:t>
      </w:r>
    </w:p>
    <w:p w:rsidR="00D0772B" w:rsidRPr="00D0772B" w:rsidRDefault="00D0772B" w:rsidP="00D0772B">
      <w:pPr>
        <w:pStyle w:val="1"/>
        <w:rPr>
          <w:sz w:val="20"/>
        </w:rPr>
      </w:pPr>
      <w:r w:rsidRPr="00D0772B">
        <w:rPr>
          <w:rFonts w:hint="eastAsia"/>
          <w:sz w:val="20"/>
        </w:rPr>
        <w:t>We</w:t>
      </w:r>
      <w:r w:rsidR="00D0173C">
        <w:rPr>
          <w:sz w:val="20"/>
        </w:rPr>
        <w:t>ek 18 (1/</w:t>
      </w:r>
      <w:r w:rsidR="00D0173C">
        <w:rPr>
          <w:rFonts w:hint="eastAsia"/>
          <w:sz w:val="20"/>
        </w:rPr>
        <w:t>9</w:t>
      </w:r>
      <w:r w:rsidRPr="00D0772B">
        <w:rPr>
          <w:sz w:val="20"/>
        </w:rPr>
        <w:t>)</w:t>
      </w:r>
      <w:r w:rsidRPr="00D0772B">
        <w:rPr>
          <w:rFonts w:hint="eastAsia"/>
          <w:sz w:val="20"/>
        </w:rPr>
        <w:t xml:space="preserve"> </w:t>
      </w:r>
      <w:r w:rsidRPr="006E0B5E">
        <w:rPr>
          <w:rFonts w:hint="eastAsia"/>
          <w:sz w:val="20"/>
        </w:rPr>
        <w:t>期末考</w:t>
      </w:r>
    </w:p>
    <w:p w:rsidR="00F5241B" w:rsidRPr="006E0B5E" w:rsidRDefault="00F5241B" w:rsidP="00B405AD">
      <w:pPr>
        <w:snapToGrid w:val="0"/>
        <w:ind w:left="400" w:hangingChars="200" w:hanging="400"/>
        <w:contextualSpacing/>
        <w:rPr>
          <w:rFonts w:ascii="微軟正黑體" w:eastAsia="微軟正黑體" w:hAnsi="微軟正黑體"/>
          <w:b/>
          <w:sz w:val="20"/>
          <w:szCs w:val="24"/>
        </w:rPr>
      </w:pPr>
    </w:p>
    <w:p w:rsidR="00F5241B" w:rsidRPr="006E0B5E" w:rsidRDefault="00F5241B" w:rsidP="00B405AD">
      <w:pPr>
        <w:pStyle w:val="1"/>
        <w:rPr>
          <w:sz w:val="20"/>
        </w:rPr>
      </w:pPr>
      <w:r w:rsidRPr="006E0B5E">
        <w:rPr>
          <w:rFonts w:hint="eastAsia"/>
          <w:sz w:val="20"/>
        </w:rPr>
        <w:t>參考網站</w:t>
      </w:r>
    </w:p>
    <w:p w:rsidR="00CF4A4A" w:rsidRDefault="00F5241B" w:rsidP="00CF4A4A">
      <w:pPr>
        <w:adjustRightInd w:val="0"/>
        <w:snapToGrid w:val="0"/>
        <w:ind w:leftChars="-1" w:hangingChars="1" w:hanging="2"/>
        <w:rPr>
          <w:rFonts w:ascii="微軟正黑體" w:eastAsia="微軟正黑體" w:hAnsi="微軟正黑體"/>
          <w:sz w:val="20"/>
        </w:rPr>
      </w:pPr>
      <w:r w:rsidRPr="006E0B5E">
        <w:rPr>
          <w:rFonts w:ascii="微軟正黑體" w:eastAsia="微軟正黑體" w:hAnsi="微軟正黑體"/>
          <w:sz w:val="20"/>
        </w:rPr>
        <w:t xml:space="preserve">United Nations Department of Public Information (DPI): Non Governmental Organizations (NGO) Section </w:t>
      </w:r>
      <w:r w:rsidRPr="006E0B5E">
        <w:rPr>
          <w:rFonts w:ascii="微軟正黑體" w:eastAsia="微軟正黑體" w:hAnsi="微軟正黑體"/>
          <w:sz w:val="20"/>
        </w:rPr>
        <w:br/>
      </w:r>
      <w:r w:rsidR="00CF4A4A" w:rsidRPr="00CF4A4A">
        <w:rPr>
          <w:rFonts w:ascii="微軟正黑體" w:eastAsia="微軟正黑體" w:hAnsi="微軟正黑體"/>
          <w:sz w:val="20"/>
        </w:rPr>
        <w:t xml:space="preserve">http://www.un.org/wcm/content/site/dpingorelations/home </w:t>
      </w:r>
    </w:p>
    <w:p w:rsidR="00CF4A4A" w:rsidRPr="009B4A13" w:rsidRDefault="00F5241B" w:rsidP="009B4A13">
      <w:pPr>
        <w:adjustRightInd w:val="0"/>
        <w:snapToGrid w:val="0"/>
        <w:ind w:leftChars="-1" w:hangingChars="1" w:hanging="2"/>
        <w:rPr>
          <w:rFonts w:ascii="微軟正黑體" w:eastAsia="微軟正黑體" w:hAnsi="微軟正黑體"/>
          <w:color w:val="0A50A1"/>
          <w:sz w:val="20"/>
        </w:rPr>
      </w:pPr>
      <w:r w:rsidRPr="006E0B5E">
        <w:rPr>
          <w:rFonts w:ascii="微軟正黑體" w:eastAsia="微軟正黑體" w:hAnsi="微軟正黑體"/>
          <w:sz w:val="20"/>
        </w:rPr>
        <w:t>United Nations Economic and Social Council NGO Section http://ww</w:t>
      </w:r>
      <w:r w:rsidR="002571D6" w:rsidRPr="006E0B5E">
        <w:rPr>
          <w:rFonts w:ascii="微軟正黑體" w:eastAsia="微軟正黑體" w:hAnsi="微軟正黑體"/>
          <w:sz w:val="20"/>
        </w:rPr>
        <w:t xml:space="preserve">w.un.org/esa/coordination/ngo/ </w:t>
      </w:r>
      <w:r w:rsidRPr="006E0B5E">
        <w:rPr>
          <w:rFonts w:ascii="微軟正黑體" w:eastAsia="微軟正黑體" w:hAnsi="微軟正黑體"/>
          <w:sz w:val="20"/>
        </w:rPr>
        <w:br/>
        <w:t xml:space="preserve">Global Policy Forum, NGOs </w:t>
      </w:r>
      <w:r w:rsidRPr="006E0B5E">
        <w:rPr>
          <w:rFonts w:ascii="微軟正黑體" w:eastAsia="微軟正黑體" w:hAnsi="微軟正黑體"/>
          <w:sz w:val="20"/>
        </w:rPr>
        <w:br/>
        <w:t xml:space="preserve">http://www.globalpolicy.org/ngos.html </w:t>
      </w:r>
      <w:r w:rsidRPr="006E0B5E">
        <w:rPr>
          <w:rFonts w:ascii="微軟正黑體" w:eastAsia="微軟正黑體" w:hAnsi="微軟正黑體"/>
          <w:sz w:val="20"/>
        </w:rPr>
        <w:br/>
        <w:t xml:space="preserve">NGO Café </w:t>
      </w:r>
      <w:r w:rsidRPr="006E0B5E">
        <w:rPr>
          <w:rFonts w:ascii="微軟正黑體" w:eastAsia="微軟正黑體" w:hAnsi="微軟正黑體"/>
          <w:sz w:val="20"/>
        </w:rPr>
        <w:br/>
        <w:t xml:space="preserve">http://www.gdrc.org/ngo/ </w:t>
      </w:r>
      <w:r w:rsidRPr="006E0B5E">
        <w:rPr>
          <w:rFonts w:ascii="微軟正黑體" w:eastAsia="微軟正黑體" w:hAnsi="微軟正黑體"/>
          <w:sz w:val="20"/>
        </w:rPr>
        <w:br/>
        <w:t xml:space="preserve">NGO Monitor </w:t>
      </w:r>
      <w:r w:rsidRPr="006E0B5E">
        <w:rPr>
          <w:rFonts w:ascii="微軟正黑體" w:eastAsia="微軟正黑體" w:hAnsi="微軟正黑體"/>
          <w:sz w:val="20"/>
        </w:rPr>
        <w:br/>
        <w:t xml:space="preserve">http://www.ngo-monitor.org/ </w:t>
      </w:r>
      <w:r w:rsidRPr="006E0B5E">
        <w:rPr>
          <w:rFonts w:ascii="微軟正黑體" w:eastAsia="微軟正黑體" w:hAnsi="微軟正黑體"/>
          <w:sz w:val="20"/>
        </w:rPr>
        <w:br/>
        <w:t xml:space="preserve">NGO Watch </w:t>
      </w:r>
      <w:r w:rsidRPr="006E0B5E">
        <w:rPr>
          <w:rFonts w:ascii="微軟正黑體" w:eastAsia="微軟正黑體" w:hAnsi="微軟正黑體"/>
          <w:sz w:val="20"/>
        </w:rPr>
        <w:br/>
        <w:t xml:space="preserve">World Association of Non-governmental Organizations (WANGO) </w:t>
      </w:r>
      <w:r w:rsidRPr="006E0B5E">
        <w:rPr>
          <w:rFonts w:ascii="微軟正黑體" w:eastAsia="微軟正黑體" w:hAnsi="微軟正黑體"/>
          <w:sz w:val="20"/>
        </w:rPr>
        <w:br/>
      </w:r>
      <w:hyperlink r:id="rId9" w:history="1">
        <w:r w:rsidRPr="006E0B5E">
          <w:rPr>
            <w:rStyle w:val="ab"/>
            <w:rFonts w:ascii="微軟正黑體" w:eastAsia="微軟正黑體" w:hAnsi="微軟正黑體"/>
            <w:color w:val="auto"/>
            <w:sz w:val="20"/>
          </w:rPr>
          <w:t>http://www.wango.org/default.aspx</w:t>
        </w:r>
      </w:hyperlink>
    </w:p>
    <w:p w:rsidR="00CE3DFB" w:rsidRPr="00CE3DFB" w:rsidRDefault="00CE3DFB" w:rsidP="00CE3DFB">
      <w:pPr>
        <w:rPr>
          <w:rFonts w:ascii="微軟正黑體" w:eastAsia="微軟正黑體" w:hAnsi="微軟正黑體"/>
          <w:sz w:val="28"/>
          <w:szCs w:val="36"/>
        </w:rPr>
      </w:pPr>
      <w:r w:rsidRPr="00CE3DFB">
        <w:rPr>
          <w:rFonts w:ascii="微軟正黑體" w:eastAsia="微軟正黑體" w:hAnsi="微軟正黑體" w:hint="eastAsia"/>
          <w:sz w:val="28"/>
          <w:szCs w:val="36"/>
        </w:rPr>
        <w:t>口頭報告分配</w:t>
      </w:r>
    </w:p>
    <w:tbl>
      <w:tblPr>
        <w:tblStyle w:val="aa"/>
        <w:tblW w:w="8494" w:type="dxa"/>
        <w:tblLook w:val="04A0" w:firstRow="1" w:lastRow="0" w:firstColumn="1" w:lastColumn="0" w:noHBand="0" w:noVBand="1"/>
      </w:tblPr>
      <w:tblGrid>
        <w:gridCol w:w="691"/>
        <w:gridCol w:w="3423"/>
        <w:gridCol w:w="4380"/>
      </w:tblGrid>
      <w:tr w:rsidR="00CE3DFB" w:rsidRPr="00391BD7" w:rsidTr="00CB1005">
        <w:trPr>
          <w:trHeight w:val="794"/>
        </w:trPr>
        <w:tc>
          <w:tcPr>
            <w:tcW w:w="691" w:type="dxa"/>
          </w:tcPr>
          <w:p w:rsidR="00CE3DFB" w:rsidRPr="00391BD7" w:rsidRDefault="00CE3DFB" w:rsidP="007159FD">
            <w:pPr>
              <w:rPr>
                <w:rFonts w:ascii="微軟正黑體" w:eastAsia="微軟正黑體" w:hAnsi="微軟正黑體"/>
                <w:sz w:val="22"/>
              </w:rPr>
            </w:pPr>
            <w:r w:rsidRPr="00391BD7">
              <w:rPr>
                <w:rFonts w:ascii="微軟正黑體" w:eastAsia="微軟正黑體" w:hAnsi="微軟正黑體" w:hint="eastAsia"/>
                <w:sz w:val="22"/>
              </w:rPr>
              <w:t>日期</w:t>
            </w:r>
          </w:p>
        </w:tc>
        <w:tc>
          <w:tcPr>
            <w:tcW w:w="3423" w:type="dxa"/>
          </w:tcPr>
          <w:p w:rsidR="00CE3DFB" w:rsidRPr="00B80528" w:rsidRDefault="00CE3DFB" w:rsidP="007159FD">
            <w:pPr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B80528">
              <w:rPr>
                <w:rFonts w:ascii="微軟正黑體" w:eastAsia="微軟正黑體" w:hAnsi="微軟正黑體" w:cs="Times New Roman"/>
                <w:sz w:val="20"/>
                <w:szCs w:val="20"/>
              </w:rPr>
              <w:t>INGO</w:t>
            </w:r>
          </w:p>
        </w:tc>
        <w:tc>
          <w:tcPr>
            <w:tcW w:w="4380" w:type="dxa"/>
          </w:tcPr>
          <w:p w:rsidR="00CE3DFB" w:rsidRPr="00391BD7" w:rsidRDefault="00CE3DFB" w:rsidP="007159FD">
            <w:pPr>
              <w:rPr>
                <w:rFonts w:ascii="微軟正黑體" w:eastAsia="微軟正黑體" w:hAnsi="微軟正黑體"/>
                <w:sz w:val="22"/>
              </w:rPr>
            </w:pPr>
            <w:r w:rsidRPr="00391BD7">
              <w:rPr>
                <w:rFonts w:ascii="微軟正黑體" w:eastAsia="微軟正黑體" w:hAnsi="微軟正黑體" w:hint="eastAsia"/>
                <w:sz w:val="22"/>
              </w:rPr>
              <w:t>負責人</w:t>
            </w:r>
          </w:p>
        </w:tc>
      </w:tr>
      <w:tr w:rsidR="00CE3DFB" w:rsidRPr="00391BD7" w:rsidTr="00CB1005">
        <w:trPr>
          <w:trHeight w:val="794"/>
        </w:trPr>
        <w:tc>
          <w:tcPr>
            <w:tcW w:w="691" w:type="dxa"/>
          </w:tcPr>
          <w:p w:rsidR="00CE3DFB" w:rsidRPr="00391BD7" w:rsidRDefault="00CE3DFB" w:rsidP="007159F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23" w:type="dxa"/>
          </w:tcPr>
          <w:p w:rsidR="00CE3DFB" w:rsidRPr="00B80528" w:rsidRDefault="00CE3DFB" w:rsidP="007159FD">
            <w:pPr>
              <w:spacing w:line="400" w:lineRule="exac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B80528">
              <w:rPr>
                <w:rFonts w:ascii="微軟正黑體" w:eastAsia="微軟正黑體" w:hAnsi="微軟正黑體" w:cs="Times New Roman"/>
                <w:sz w:val="20"/>
                <w:szCs w:val="20"/>
              </w:rPr>
              <w:t>Human Right Watch</w:t>
            </w:r>
          </w:p>
          <w:p w:rsidR="00CE3DFB" w:rsidRPr="00B80528" w:rsidRDefault="00CE3DFB" w:rsidP="007159FD">
            <w:pPr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80" w:type="dxa"/>
          </w:tcPr>
          <w:p w:rsidR="00CE3DFB" w:rsidRPr="00391BD7" w:rsidRDefault="00CE3DFB" w:rsidP="007159FD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E3DFB" w:rsidRPr="00391BD7" w:rsidTr="00CB1005">
        <w:trPr>
          <w:trHeight w:val="794"/>
        </w:trPr>
        <w:tc>
          <w:tcPr>
            <w:tcW w:w="691" w:type="dxa"/>
          </w:tcPr>
          <w:p w:rsidR="00CE3DFB" w:rsidRPr="00391BD7" w:rsidRDefault="00CE3DFB" w:rsidP="007159F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23" w:type="dxa"/>
          </w:tcPr>
          <w:p w:rsidR="00CE3DFB" w:rsidRPr="00B80528" w:rsidRDefault="00CE3DFB" w:rsidP="007159FD">
            <w:pPr>
              <w:spacing w:line="400" w:lineRule="exac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B80528">
              <w:rPr>
                <w:rFonts w:ascii="微軟正黑體" w:eastAsia="微軟正黑體" w:hAnsi="微軟正黑體" w:cs="Times New Roman"/>
                <w:sz w:val="20"/>
                <w:szCs w:val="20"/>
              </w:rPr>
              <w:t>Oxfam</w:t>
            </w:r>
          </w:p>
        </w:tc>
        <w:tc>
          <w:tcPr>
            <w:tcW w:w="4380" w:type="dxa"/>
          </w:tcPr>
          <w:p w:rsidR="00CE3DFB" w:rsidRPr="00391BD7" w:rsidRDefault="00CE3DFB" w:rsidP="007159FD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E3DFB" w:rsidRPr="00391BD7" w:rsidTr="00CB1005">
        <w:trPr>
          <w:trHeight w:val="794"/>
        </w:trPr>
        <w:tc>
          <w:tcPr>
            <w:tcW w:w="691" w:type="dxa"/>
          </w:tcPr>
          <w:p w:rsidR="00CE3DFB" w:rsidRPr="00391BD7" w:rsidRDefault="00CE3DFB" w:rsidP="007159F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23" w:type="dxa"/>
          </w:tcPr>
          <w:p w:rsidR="00CE3DFB" w:rsidRPr="00B80528" w:rsidRDefault="00CE3DFB" w:rsidP="007159FD">
            <w:pPr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B80528">
              <w:rPr>
                <w:rFonts w:ascii="微軟正黑體" w:eastAsia="微軟正黑體" w:hAnsi="微軟正黑體" w:cs="Times New Roman"/>
                <w:sz w:val="20"/>
                <w:szCs w:val="20"/>
              </w:rPr>
              <w:t>Bill &amp; Melinda Gates Foundation</w:t>
            </w:r>
          </w:p>
        </w:tc>
        <w:tc>
          <w:tcPr>
            <w:tcW w:w="4380" w:type="dxa"/>
          </w:tcPr>
          <w:p w:rsidR="00CE3DFB" w:rsidRPr="00391BD7" w:rsidRDefault="00CE3DFB" w:rsidP="007159FD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E3DFB" w:rsidRPr="00391BD7" w:rsidTr="00CB1005">
        <w:trPr>
          <w:trHeight w:val="794"/>
        </w:trPr>
        <w:tc>
          <w:tcPr>
            <w:tcW w:w="691" w:type="dxa"/>
          </w:tcPr>
          <w:p w:rsidR="00CE3DFB" w:rsidRDefault="00CE3DFB" w:rsidP="007159F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23" w:type="dxa"/>
          </w:tcPr>
          <w:p w:rsidR="00CE3DFB" w:rsidRPr="00B80528" w:rsidRDefault="00CE3DFB" w:rsidP="007159FD">
            <w:pPr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B80528">
              <w:rPr>
                <w:rFonts w:ascii="微軟正黑體" w:eastAsia="微軟正黑體" w:hAnsi="微軟正黑體" w:cs="Times New Roman"/>
                <w:sz w:val="20"/>
                <w:szCs w:val="20"/>
              </w:rPr>
              <w:t>Transparency International</w:t>
            </w:r>
          </w:p>
        </w:tc>
        <w:tc>
          <w:tcPr>
            <w:tcW w:w="4380" w:type="dxa"/>
          </w:tcPr>
          <w:p w:rsidR="00CE3DFB" w:rsidRPr="00391BD7" w:rsidRDefault="00CE3DFB" w:rsidP="007159FD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E3DFB" w:rsidRPr="00391BD7" w:rsidTr="00CB1005">
        <w:trPr>
          <w:trHeight w:val="794"/>
        </w:trPr>
        <w:tc>
          <w:tcPr>
            <w:tcW w:w="691" w:type="dxa"/>
          </w:tcPr>
          <w:p w:rsidR="00CE3DFB" w:rsidRPr="00391BD7" w:rsidRDefault="00CE3DFB" w:rsidP="007159F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23" w:type="dxa"/>
          </w:tcPr>
          <w:p w:rsidR="00CE3DFB" w:rsidRDefault="00CE3DFB" w:rsidP="007159FD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B80528">
              <w:rPr>
                <w:rFonts w:ascii="微軟正黑體" w:eastAsia="微軟正黑體" w:hAnsi="微軟正黑體" w:cs="Times New Roman"/>
                <w:sz w:val="20"/>
                <w:szCs w:val="20"/>
              </w:rPr>
              <w:t>Coalition Against Trafficking in Women</w:t>
            </w:r>
          </w:p>
          <w:p w:rsidR="00CE3DFB" w:rsidRPr="00B80528" w:rsidRDefault="00CE3DFB" w:rsidP="007159FD">
            <w:pPr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380" w:type="dxa"/>
          </w:tcPr>
          <w:p w:rsidR="00CE3DFB" w:rsidRPr="00391BD7" w:rsidRDefault="00CE3DFB" w:rsidP="007159FD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E3DFB" w:rsidRPr="00391BD7" w:rsidTr="00CB1005">
        <w:trPr>
          <w:trHeight w:val="794"/>
        </w:trPr>
        <w:tc>
          <w:tcPr>
            <w:tcW w:w="691" w:type="dxa"/>
          </w:tcPr>
          <w:p w:rsidR="00CE3DFB" w:rsidRPr="00391BD7" w:rsidRDefault="00CE3DFB" w:rsidP="007159F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23" w:type="dxa"/>
          </w:tcPr>
          <w:p w:rsidR="00CE3DFB" w:rsidRPr="00B80528" w:rsidRDefault="00CE3DFB" w:rsidP="007159FD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B80528">
              <w:rPr>
                <w:rFonts w:ascii="微軟正黑體" w:eastAsia="微軟正黑體" w:hAnsi="微軟正黑體" w:cs="Times New Roman"/>
                <w:sz w:val="20"/>
                <w:szCs w:val="20"/>
              </w:rPr>
              <w:t xml:space="preserve">Anti-slavery International </w:t>
            </w:r>
          </w:p>
        </w:tc>
        <w:tc>
          <w:tcPr>
            <w:tcW w:w="4380" w:type="dxa"/>
          </w:tcPr>
          <w:p w:rsidR="00CE3DFB" w:rsidRPr="00391BD7" w:rsidRDefault="00CE3DFB" w:rsidP="007159FD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E3DFB" w:rsidRPr="00391BD7" w:rsidTr="00CB1005">
        <w:trPr>
          <w:trHeight w:val="794"/>
        </w:trPr>
        <w:tc>
          <w:tcPr>
            <w:tcW w:w="691" w:type="dxa"/>
          </w:tcPr>
          <w:p w:rsidR="00CE3DFB" w:rsidRPr="00391BD7" w:rsidRDefault="00CE3DFB" w:rsidP="007159F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23" w:type="dxa"/>
          </w:tcPr>
          <w:p w:rsidR="00CE3DFB" w:rsidRPr="00B80528" w:rsidRDefault="00CE3DFB" w:rsidP="007159FD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B80528">
              <w:rPr>
                <w:rFonts w:ascii="微軟正黑體" w:eastAsia="微軟正黑體" w:hAnsi="微軟正黑體" w:cs="Times New Roman"/>
                <w:sz w:val="20"/>
                <w:szCs w:val="20"/>
              </w:rPr>
              <w:t>World Wild Fund for Nature (WWF)</w:t>
            </w:r>
          </w:p>
        </w:tc>
        <w:tc>
          <w:tcPr>
            <w:tcW w:w="4380" w:type="dxa"/>
          </w:tcPr>
          <w:p w:rsidR="00CE3DFB" w:rsidRPr="00391BD7" w:rsidRDefault="00CE3DFB" w:rsidP="007159FD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E3DFB" w:rsidRPr="00391BD7" w:rsidTr="00CB1005">
        <w:trPr>
          <w:trHeight w:val="794"/>
        </w:trPr>
        <w:tc>
          <w:tcPr>
            <w:tcW w:w="691" w:type="dxa"/>
          </w:tcPr>
          <w:p w:rsidR="00CE3DFB" w:rsidRPr="00391BD7" w:rsidRDefault="00CE3DFB" w:rsidP="007159F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23" w:type="dxa"/>
          </w:tcPr>
          <w:p w:rsidR="00CE3DFB" w:rsidRPr="00B80528" w:rsidRDefault="00CE3DFB" w:rsidP="007159FD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Sierra </w:t>
            </w:r>
            <w:r>
              <w:rPr>
                <w:rFonts w:ascii="微軟正黑體" w:eastAsia="微軟正黑體" w:hAnsi="微軟正黑體" w:cs="Times New Roman"/>
                <w:sz w:val="20"/>
                <w:szCs w:val="20"/>
              </w:rPr>
              <w:t>Club</w:t>
            </w:r>
          </w:p>
        </w:tc>
        <w:tc>
          <w:tcPr>
            <w:tcW w:w="4380" w:type="dxa"/>
          </w:tcPr>
          <w:p w:rsidR="00CE3DFB" w:rsidRPr="00391BD7" w:rsidRDefault="00CE3DFB" w:rsidP="007159FD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B1005" w:rsidRPr="00391BD7" w:rsidTr="00CB1005">
        <w:trPr>
          <w:trHeight w:val="794"/>
        </w:trPr>
        <w:tc>
          <w:tcPr>
            <w:tcW w:w="691" w:type="dxa"/>
          </w:tcPr>
          <w:p w:rsidR="00CB1005" w:rsidRDefault="00CB1005" w:rsidP="007159F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23" w:type="dxa"/>
          </w:tcPr>
          <w:p w:rsidR="00CB1005" w:rsidRDefault="00CB1005" w:rsidP="007159FD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B80528">
              <w:rPr>
                <w:rFonts w:ascii="微軟正黑體" w:eastAsia="微軟正黑體" w:hAnsi="微軟正黑體" w:cs="Times New Roman"/>
                <w:sz w:val="20"/>
                <w:szCs w:val="20"/>
              </w:rPr>
              <w:t>Carnegie Endowment for International Peace</w:t>
            </w:r>
          </w:p>
        </w:tc>
        <w:tc>
          <w:tcPr>
            <w:tcW w:w="4380" w:type="dxa"/>
          </w:tcPr>
          <w:p w:rsidR="00CB1005" w:rsidRPr="00391BD7" w:rsidRDefault="00CB1005" w:rsidP="007159FD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E3DFB" w:rsidRPr="00391BD7" w:rsidTr="00CB1005">
        <w:trPr>
          <w:trHeight w:val="794"/>
        </w:trPr>
        <w:tc>
          <w:tcPr>
            <w:tcW w:w="691" w:type="dxa"/>
          </w:tcPr>
          <w:p w:rsidR="00CE3DFB" w:rsidRPr="00391BD7" w:rsidRDefault="00CE3DFB" w:rsidP="007159F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23" w:type="dxa"/>
          </w:tcPr>
          <w:p w:rsidR="00CE3DFB" w:rsidRPr="00B80528" w:rsidRDefault="00CE3DFB" w:rsidP="007159FD">
            <w:pPr>
              <w:spacing w:line="400" w:lineRule="exac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B80528">
              <w:rPr>
                <w:rFonts w:ascii="微軟正黑體" w:eastAsia="微軟正黑體" w:hAnsi="微軟正黑體" w:cs="Times New Roman"/>
                <w:sz w:val="20"/>
                <w:szCs w:val="20"/>
              </w:rPr>
              <w:t>同濟會 (Kiwanis)</w:t>
            </w:r>
          </w:p>
        </w:tc>
        <w:tc>
          <w:tcPr>
            <w:tcW w:w="4380" w:type="dxa"/>
          </w:tcPr>
          <w:p w:rsidR="00CE3DFB" w:rsidRPr="00391BD7" w:rsidRDefault="00CE3DFB" w:rsidP="007159FD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E3DFB" w:rsidRPr="00391BD7" w:rsidTr="00CB1005">
        <w:trPr>
          <w:trHeight w:val="620"/>
        </w:trPr>
        <w:tc>
          <w:tcPr>
            <w:tcW w:w="691" w:type="dxa"/>
          </w:tcPr>
          <w:p w:rsidR="00CE3DFB" w:rsidRPr="00391BD7" w:rsidRDefault="00CE3DFB" w:rsidP="007159F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23" w:type="dxa"/>
          </w:tcPr>
          <w:p w:rsidR="00CE3DFB" w:rsidRPr="00B80528" w:rsidRDefault="00CE3DFB" w:rsidP="007159FD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B80528">
              <w:rPr>
                <w:rFonts w:ascii="微軟正黑體" w:eastAsia="微軟正黑體" w:hAnsi="微軟正黑體" w:cs="Times New Roman"/>
                <w:sz w:val="20"/>
                <w:szCs w:val="20"/>
              </w:rPr>
              <w:t>聯合勸募 (United Way)</w:t>
            </w:r>
          </w:p>
        </w:tc>
        <w:tc>
          <w:tcPr>
            <w:tcW w:w="4380" w:type="dxa"/>
          </w:tcPr>
          <w:p w:rsidR="00CE3DFB" w:rsidRPr="00391BD7" w:rsidRDefault="00CE3DFB" w:rsidP="007159FD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E3DFB" w:rsidRPr="00391BD7" w:rsidTr="00CB1005">
        <w:trPr>
          <w:trHeight w:val="794"/>
        </w:trPr>
        <w:tc>
          <w:tcPr>
            <w:tcW w:w="691" w:type="dxa"/>
          </w:tcPr>
          <w:p w:rsidR="00CE3DFB" w:rsidRPr="00391BD7" w:rsidRDefault="00CE3DFB" w:rsidP="007159F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23" w:type="dxa"/>
          </w:tcPr>
          <w:p w:rsidR="00CE3DFB" w:rsidRPr="00B80528" w:rsidRDefault="00CE3DFB" w:rsidP="007159FD">
            <w:pPr>
              <w:adjustRightInd w:val="0"/>
              <w:snapToGrid w:val="0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B80528">
              <w:rPr>
                <w:rFonts w:ascii="微軟正黑體" w:eastAsia="微軟正黑體" w:hAnsi="微軟正黑體" w:cs="Times New Roman"/>
                <w:sz w:val="20"/>
                <w:szCs w:val="20"/>
              </w:rPr>
              <w:t>Open Society Foundations (Open Society Institute)</w:t>
            </w:r>
          </w:p>
        </w:tc>
        <w:tc>
          <w:tcPr>
            <w:tcW w:w="4380" w:type="dxa"/>
          </w:tcPr>
          <w:p w:rsidR="00CE3DFB" w:rsidRPr="00391BD7" w:rsidRDefault="00CE3DFB" w:rsidP="007159FD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E3DFB" w:rsidRPr="00391BD7" w:rsidTr="00CB1005">
        <w:trPr>
          <w:trHeight w:val="794"/>
        </w:trPr>
        <w:tc>
          <w:tcPr>
            <w:tcW w:w="691" w:type="dxa"/>
          </w:tcPr>
          <w:p w:rsidR="00CE3DFB" w:rsidRPr="00391BD7" w:rsidRDefault="00CE3DFB" w:rsidP="007159F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23" w:type="dxa"/>
          </w:tcPr>
          <w:p w:rsidR="00CE3DFB" w:rsidRPr="00B80528" w:rsidRDefault="00CE3DFB" w:rsidP="007159FD">
            <w:pPr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B80528">
              <w:rPr>
                <w:rFonts w:ascii="微軟正黑體" w:eastAsia="微軟正黑體" w:hAnsi="微軟正黑體" w:cs="Times New Roman"/>
                <w:sz w:val="20"/>
                <w:szCs w:val="20"/>
              </w:rPr>
              <w:t xml:space="preserve">International Consortium of Investigative Journalists </w:t>
            </w:r>
          </w:p>
        </w:tc>
        <w:tc>
          <w:tcPr>
            <w:tcW w:w="4380" w:type="dxa"/>
          </w:tcPr>
          <w:p w:rsidR="00CE3DFB" w:rsidRPr="00391BD7" w:rsidRDefault="00CE3DFB" w:rsidP="007159FD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4F587A" w:rsidRPr="00391BD7" w:rsidTr="00CB1005">
        <w:trPr>
          <w:trHeight w:val="794"/>
        </w:trPr>
        <w:tc>
          <w:tcPr>
            <w:tcW w:w="691" w:type="dxa"/>
          </w:tcPr>
          <w:p w:rsidR="004F587A" w:rsidRPr="00391BD7" w:rsidRDefault="004F587A" w:rsidP="007159F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23" w:type="dxa"/>
          </w:tcPr>
          <w:p w:rsidR="004F587A" w:rsidRPr="00B80528" w:rsidRDefault="004F587A" w:rsidP="007159FD">
            <w:pPr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慈濟</w:t>
            </w:r>
          </w:p>
        </w:tc>
        <w:tc>
          <w:tcPr>
            <w:tcW w:w="4380" w:type="dxa"/>
          </w:tcPr>
          <w:p w:rsidR="004F587A" w:rsidRPr="00391BD7" w:rsidRDefault="004F587A" w:rsidP="007159FD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E3DFB" w:rsidRPr="00391BD7" w:rsidTr="00CB1005">
        <w:trPr>
          <w:trHeight w:val="794"/>
        </w:trPr>
        <w:tc>
          <w:tcPr>
            <w:tcW w:w="691" w:type="dxa"/>
          </w:tcPr>
          <w:p w:rsidR="00CE3DFB" w:rsidRPr="00391BD7" w:rsidRDefault="00CE3DFB" w:rsidP="007159FD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423" w:type="dxa"/>
          </w:tcPr>
          <w:p w:rsidR="00CE3DFB" w:rsidRPr="00B80528" w:rsidRDefault="00CB1005" w:rsidP="007159FD">
            <w:pPr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B80528">
              <w:rPr>
                <w:rFonts w:ascii="微軟正黑體" w:eastAsia="微軟正黑體" w:hAnsi="微軟正黑體" w:cs="Times New Roman"/>
                <w:sz w:val="20"/>
                <w:szCs w:val="20"/>
              </w:rPr>
              <w:t>Center for Strategic and International Studies</w:t>
            </w:r>
          </w:p>
        </w:tc>
        <w:tc>
          <w:tcPr>
            <w:tcW w:w="4380" w:type="dxa"/>
          </w:tcPr>
          <w:p w:rsidR="00CE3DFB" w:rsidRPr="00391BD7" w:rsidRDefault="00CE3DFB" w:rsidP="007159FD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CE3DFB" w:rsidRPr="00CE3DFB" w:rsidRDefault="00CE3DFB" w:rsidP="00CE3DFB"/>
    <w:sectPr w:rsidR="00CE3DFB" w:rsidRPr="00CE3DFB" w:rsidSect="00861049">
      <w:footerReference w:type="default" r:id="rId10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227" w:rsidRDefault="00C83227" w:rsidP="00457E80">
      <w:r>
        <w:separator/>
      </w:r>
    </w:p>
  </w:endnote>
  <w:endnote w:type="continuationSeparator" w:id="0">
    <w:p w:rsidR="00C83227" w:rsidRDefault="00C83227" w:rsidP="0045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883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5985" w:rsidRDefault="0036598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097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65985" w:rsidRDefault="003659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227" w:rsidRDefault="00C83227" w:rsidP="00457E80">
      <w:r>
        <w:separator/>
      </w:r>
    </w:p>
  </w:footnote>
  <w:footnote w:type="continuationSeparator" w:id="0">
    <w:p w:rsidR="00C83227" w:rsidRDefault="00C83227" w:rsidP="00457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80A"/>
    <w:multiLevelType w:val="hybridMultilevel"/>
    <w:tmpl w:val="A00EB7C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42B46"/>
    <w:multiLevelType w:val="hybridMultilevel"/>
    <w:tmpl w:val="8C6A2D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5B0A8A"/>
    <w:multiLevelType w:val="hybridMultilevel"/>
    <w:tmpl w:val="1DD0F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F3D73"/>
    <w:multiLevelType w:val="hybridMultilevel"/>
    <w:tmpl w:val="35EC0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D5158"/>
    <w:multiLevelType w:val="hybridMultilevel"/>
    <w:tmpl w:val="C1D2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3NDMyMjM0sQQCEyUdpeDU4uLM/DyQAkPDWgC4NLTnLQAAAA=="/>
  </w:docVars>
  <w:rsids>
    <w:rsidRoot w:val="00FC0FFF"/>
    <w:rsid w:val="000126FB"/>
    <w:rsid w:val="0002322A"/>
    <w:rsid w:val="00035297"/>
    <w:rsid w:val="00045243"/>
    <w:rsid w:val="00056B05"/>
    <w:rsid w:val="00071523"/>
    <w:rsid w:val="0008660B"/>
    <w:rsid w:val="000B3B24"/>
    <w:rsid w:val="000C30ED"/>
    <w:rsid w:val="00110238"/>
    <w:rsid w:val="00111986"/>
    <w:rsid w:val="001257F2"/>
    <w:rsid w:val="00130D38"/>
    <w:rsid w:val="00133D1E"/>
    <w:rsid w:val="00136B8F"/>
    <w:rsid w:val="00145798"/>
    <w:rsid w:val="001464DB"/>
    <w:rsid w:val="00146F52"/>
    <w:rsid w:val="00160E56"/>
    <w:rsid w:val="001636CE"/>
    <w:rsid w:val="00170978"/>
    <w:rsid w:val="001756D5"/>
    <w:rsid w:val="001A3D87"/>
    <w:rsid w:val="001F509F"/>
    <w:rsid w:val="001F6965"/>
    <w:rsid w:val="001F7D86"/>
    <w:rsid w:val="00222174"/>
    <w:rsid w:val="0022336A"/>
    <w:rsid w:val="00223EB4"/>
    <w:rsid w:val="00236841"/>
    <w:rsid w:val="002571D6"/>
    <w:rsid w:val="00267CFD"/>
    <w:rsid w:val="00273025"/>
    <w:rsid w:val="002931A4"/>
    <w:rsid w:val="00293C3B"/>
    <w:rsid w:val="00296407"/>
    <w:rsid w:val="00296506"/>
    <w:rsid w:val="002A234C"/>
    <w:rsid w:val="002C1357"/>
    <w:rsid w:val="002D07F0"/>
    <w:rsid w:val="002E406B"/>
    <w:rsid w:val="00311313"/>
    <w:rsid w:val="00322548"/>
    <w:rsid w:val="00326B53"/>
    <w:rsid w:val="00327DB4"/>
    <w:rsid w:val="00333105"/>
    <w:rsid w:val="00336C22"/>
    <w:rsid w:val="0034308B"/>
    <w:rsid w:val="003578CC"/>
    <w:rsid w:val="003627A7"/>
    <w:rsid w:val="003652CC"/>
    <w:rsid w:val="00365985"/>
    <w:rsid w:val="00387DF1"/>
    <w:rsid w:val="003C0727"/>
    <w:rsid w:val="003C25A5"/>
    <w:rsid w:val="003E40F4"/>
    <w:rsid w:val="003F149A"/>
    <w:rsid w:val="00406F2D"/>
    <w:rsid w:val="00417197"/>
    <w:rsid w:val="00421032"/>
    <w:rsid w:val="004234A5"/>
    <w:rsid w:val="00452875"/>
    <w:rsid w:val="00457E80"/>
    <w:rsid w:val="00474CEE"/>
    <w:rsid w:val="0047703A"/>
    <w:rsid w:val="00490D54"/>
    <w:rsid w:val="004A4D53"/>
    <w:rsid w:val="004A6C97"/>
    <w:rsid w:val="004B6EF7"/>
    <w:rsid w:val="004D2A65"/>
    <w:rsid w:val="004F4174"/>
    <w:rsid w:val="004F587A"/>
    <w:rsid w:val="00500F2F"/>
    <w:rsid w:val="0050663A"/>
    <w:rsid w:val="00543D64"/>
    <w:rsid w:val="0054783A"/>
    <w:rsid w:val="0055761F"/>
    <w:rsid w:val="0057440F"/>
    <w:rsid w:val="005754D1"/>
    <w:rsid w:val="00587130"/>
    <w:rsid w:val="005B1023"/>
    <w:rsid w:val="005C7FC8"/>
    <w:rsid w:val="005D005B"/>
    <w:rsid w:val="005D2E1E"/>
    <w:rsid w:val="005F73C3"/>
    <w:rsid w:val="006253E4"/>
    <w:rsid w:val="006270E2"/>
    <w:rsid w:val="00630119"/>
    <w:rsid w:val="0063353F"/>
    <w:rsid w:val="00642C40"/>
    <w:rsid w:val="006835A3"/>
    <w:rsid w:val="00690CC1"/>
    <w:rsid w:val="006A75BA"/>
    <w:rsid w:val="006B7055"/>
    <w:rsid w:val="006C5291"/>
    <w:rsid w:val="006D1ED5"/>
    <w:rsid w:val="006E0B5E"/>
    <w:rsid w:val="006E232A"/>
    <w:rsid w:val="006F0124"/>
    <w:rsid w:val="006F5A20"/>
    <w:rsid w:val="007018B6"/>
    <w:rsid w:val="00706E4E"/>
    <w:rsid w:val="00712D23"/>
    <w:rsid w:val="007302A8"/>
    <w:rsid w:val="007353E6"/>
    <w:rsid w:val="00745F8F"/>
    <w:rsid w:val="007860A6"/>
    <w:rsid w:val="0079020A"/>
    <w:rsid w:val="007908D5"/>
    <w:rsid w:val="007A00A4"/>
    <w:rsid w:val="007A77BE"/>
    <w:rsid w:val="007B5788"/>
    <w:rsid w:val="007D56CF"/>
    <w:rsid w:val="007E4FAA"/>
    <w:rsid w:val="008132A1"/>
    <w:rsid w:val="00820FBF"/>
    <w:rsid w:val="008300BA"/>
    <w:rsid w:val="00836D22"/>
    <w:rsid w:val="008510BD"/>
    <w:rsid w:val="00861049"/>
    <w:rsid w:val="00870E03"/>
    <w:rsid w:val="008A537A"/>
    <w:rsid w:val="008B645B"/>
    <w:rsid w:val="008F1AA1"/>
    <w:rsid w:val="00903712"/>
    <w:rsid w:val="0090524B"/>
    <w:rsid w:val="00907DFA"/>
    <w:rsid w:val="009102D0"/>
    <w:rsid w:val="00922313"/>
    <w:rsid w:val="0095140D"/>
    <w:rsid w:val="009638E2"/>
    <w:rsid w:val="00976050"/>
    <w:rsid w:val="009B4A13"/>
    <w:rsid w:val="009C5574"/>
    <w:rsid w:val="009F34B4"/>
    <w:rsid w:val="00A02DE0"/>
    <w:rsid w:val="00A1422C"/>
    <w:rsid w:val="00A5304D"/>
    <w:rsid w:val="00A671B4"/>
    <w:rsid w:val="00A90865"/>
    <w:rsid w:val="00A93BB7"/>
    <w:rsid w:val="00AB75F6"/>
    <w:rsid w:val="00AC0DDE"/>
    <w:rsid w:val="00AD1444"/>
    <w:rsid w:val="00AD4EBA"/>
    <w:rsid w:val="00AE7A43"/>
    <w:rsid w:val="00B14C47"/>
    <w:rsid w:val="00B20605"/>
    <w:rsid w:val="00B405AD"/>
    <w:rsid w:val="00B461EC"/>
    <w:rsid w:val="00B61EBF"/>
    <w:rsid w:val="00B62FF6"/>
    <w:rsid w:val="00B91446"/>
    <w:rsid w:val="00B96F77"/>
    <w:rsid w:val="00BE0313"/>
    <w:rsid w:val="00BF458B"/>
    <w:rsid w:val="00C04FA0"/>
    <w:rsid w:val="00C42CAE"/>
    <w:rsid w:val="00C67E2B"/>
    <w:rsid w:val="00C73FB3"/>
    <w:rsid w:val="00C83227"/>
    <w:rsid w:val="00C978F7"/>
    <w:rsid w:val="00CB1005"/>
    <w:rsid w:val="00CD365E"/>
    <w:rsid w:val="00CE3DFB"/>
    <w:rsid w:val="00CE57D9"/>
    <w:rsid w:val="00CE5BB0"/>
    <w:rsid w:val="00CF4A4A"/>
    <w:rsid w:val="00D0173C"/>
    <w:rsid w:val="00D03F32"/>
    <w:rsid w:val="00D0772B"/>
    <w:rsid w:val="00D47F3D"/>
    <w:rsid w:val="00D56010"/>
    <w:rsid w:val="00DB0990"/>
    <w:rsid w:val="00DD7BD4"/>
    <w:rsid w:val="00DE6B51"/>
    <w:rsid w:val="00DF1D9B"/>
    <w:rsid w:val="00E97343"/>
    <w:rsid w:val="00EF5B48"/>
    <w:rsid w:val="00F0372D"/>
    <w:rsid w:val="00F30EA0"/>
    <w:rsid w:val="00F479F3"/>
    <w:rsid w:val="00F5241B"/>
    <w:rsid w:val="00F61532"/>
    <w:rsid w:val="00F63E99"/>
    <w:rsid w:val="00F65A4E"/>
    <w:rsid w:val="00F954E1"/>
    <w:rsid w:val="00F96BF4"/>
    <w:rsid w:val="00FA604B"/>
    <w:rsid w:val="00FC0FFF"/>
    <w:rsid w:val="00F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13B82"/>
  <w15:chartTrackingRefBased/>
  <w15:docId w15:val="{67296329-E241-40FE-8BD1-662189A9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04FA0"/>
    <w:pPr>
      <w:keepNext/>
      <w:outlineLvl w:val="0"/>
    </w:pPr>
    <w:rPr>
      <w:rFonts w:ascii="微軟正黑體" w:eastAsia="微軟正黑體" w:hAnsi="微軟正黑體" w:cstheme="majorBidi"/>
      <w:b/>
      <w:bCs/>
      <w:kern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57E8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D07F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02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7E80"/>
    <w:pPr>
      <w:spacing w:before="240" w:after="60"/>
      <w:jc w:val="center"/>
      <w:outlineLvl w:val="0"/>
    </w:pPr>
    <w:rPr>
      <w:rFonts w:asciiTheme="majorHAnsi" w:eastAsia="標楷體" w:hAnsiTheme="majorHAnsi" w:cstheme="majorBidi"/>
      <w:b/>
      <w:bCs/>
      <w:sz w:val="28"/>
      <w:szCs w:val="32"/>
    </w:rPr>
  </w:style>
  <w:style w:type="character" w:customStyle="1" w:styleId="a4">
    <w:name w:val="標題 字元"/>
    <w:basedOn w:val="a0"/>
    <w:link w:val="a3"/>
    <w:uiPriority w:val="10"/>
    <w:rsid w:val="00457E80"/>
    <w:rPr>
      <w:rFonts w:asciiTheme="majorHAnsi" w:eastAsia="標楷體" w:hAnsiTheme="majorHAnsi" w:cstheme="majorBidi"/>
      <w:b/>
      <w:bCs/>
      <w:sz w:val="28"/>
      <w:szCs w:val="32"/>
    </w:rPr>
  </w:style>
  <w:style w:type="character" w:customStyle="1" w:styleId="10">
    <w:name w:val="標題 1 字元"/>
    <w:basedOn w:val="a0"/>
    <w:link w:val="1"/>
    <w:uiPriority w:val="9"/>
    <w:rsid w:val="00C04FA0"/>
    <w:rPr>
      <w:rFonts w:ascii="微軟正黑體" w:eastAsia="微軟正黑體" w:hAnsi="微軟正黑體" w:cstheme="majorBidi"/>
      <w:b/>
      <w:bCs/>
      <w:kern w:val="52"/>
      <w:szCs w:val="52"/>
    </w:rPr>
  </w:style>
  <w:style w:type="paragraph" w:styleId="a5">
    <w:name w:val="List Paragraph"/>
    <w:basedOn w:val="a"/>
    <w:uiPriority w:val="34"/>
    <w:qFormat/>
    <w:rsid w:val="00A9086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457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7E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57E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57E80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457E80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a">
    <w:name w:val="Table Grid"/>
    <w:basedOn w:val="a1"/>
    <w:uiPriority w:val="39"/>
    <w:rsid w:val="00EF5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5241B"/>
    <w:rPr>
      <w:strike w:val="0"/>
      <w:dstrike w:val="0"/>
      <w:color w:val="0A50A1"/>
      <w:u w:val="none"/>
      <w:effect w:val="none"/>
    </w:rPr>
  </w:style>
  <w:style w:type="character" w:customStyle="1" w:styleId="a-size-large">
    <w:name w:val="a-size-large"/>
    <w:basedOn w:val="a0"/>
    <w:rsid w:val="00C73FB3"/>
  </w:style>
  <w:style w:type="character" w:styleId="ac">
    <w:name w:val="FollowedHyperlink"/>
    <w:basedOn w:val="a0"/>
    <w:uiPriority w:val="99"/>
    <w:semiHidden/>
    <w:unhideWhenUsed/>
    <w:rsid w:val="002571D6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56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56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basedOn w:val="a0"/>
    <w:link w:val="4"/>
    <w:uiPriority w:val="9"/>
    <w:semiHidden/>
    <w:rsid w:val="00273025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2D07F0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">
    <w:name w:val="No Spacing"/>
    <w:uiPriority w:val="1"/>
    <w:qFormat/>
    <w:rsid w:val="003F149A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32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75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1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18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j.1573-7861.2011.01260.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ango.org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0A766-C846-4334-9DB5-D434C9E5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Razer</Company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PING-KUEI CHEN</dc:creator>
  <cp:keywords/>
  <dc:description/>
  <cp:lastModifiedBy>PING-KUEI CHEN</cp:lastModifiedBy>
  <cp:revision>8</cp:revision>
  <cp:lastPrinted>2020-04-16T04:54:00Z</cp:lastPrinted>
  <dcterms:created xsi:type="dcterms:W3CDTF">2022-05-16T12:47:00Z</dcterms:created>
  <dcterms:modified xsi:type="dcterms:W3CDTF">2022-06-17T07:54:00Z</dcterms:modified>
</cp:coreProperties>
</file>